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514" w:rsidRDefault="00676514" w:rsidP="00676514">
      <w:pPr>
        <w:spacing w:line="360" w:lineRule="auto"/>
        <w:ind w:firstLineChars="225" w:firstLine="994"/>
        <w:jc w:val="center"/>
        <w:rPr>
          <w:rFonts w:ascii="方正小标宋简体" w:eastAsia="方正小标宋简体" w:hAnsi="宋体"/>
          <w:b/>
          <w:sz w:val="44"/>
          <w:szCs w:val="44"/>
        </w:rPr>
      </w:pPr>
      <w:r>
        <w:rPr>
          <w:rFonts w:ascii="方正小标宋简体" w:eastAsia="方正小标宋简体" w:hAnsi="宋体" w:hint="eastAsia"/>
          <w:b/>
          <w:sz w:val="44"/>
          <w:szCs w:val="44"/>
        </w:rPr>
        <w:t>2022</w:t>
      </w:r>
      <w:r w:rsidRPr="00452DBC">
        <w:rPr>
          <w:rFonts w:ascii="方正小标宋简体" w:eastAsia="方正小标宋简体" w:hAnsi="宋体" w:hint="eastAsia"/>
          <w:b/>
          <w:sz w:val="44"/>
          <w:szCs w:val="44"/>
        </w:rPr>
        <w:t>年龙南市预算绩效管理工作开展</w:t>
      </w:r>
    </w:p>
    <w:p w:rsidR="00B257FB" w:rsidRDefault="00676514" w:rsidP="00676514">
      <w:pPr>
        <w:spacing w:line="360" w:lineRule="auto"/>
        <w:ind w:firstLineChars="225" w:firstLine="994"/>
        <w:jc w:val="center"/>
        <w:rPr>
          <w:rFonts w:asciiTheme="minorEastAsia" w:eastAsiaTheme="minorEastAsia" w:hAnsiTheme="minorEastAsia"/>
          <w:sz w:val="28"/>
          <w:szCs w:val="28"/>
        </w:rPr>
      </w:pPr>
      <w:r w:rsidRPr="00452DBC">
        <w:rPr>
          <w:rFonts w:ascii="方正小标宋简体" w:eastAsia="方正小标宋简体" w:hAnsi="宋体" w:hint="eastAsia"/>
          <w:b/>
          <w:sz w:val="44"/>
          <w:szCs w:val="44"/>
        </w:rPr>
        <w:t>情况说明</w:t>
      </w:r>
    </w:p>
    <w:p w:rsidR="00B257FB" w:rsidRDefault="00676514">
      <w:pPr>
        <w:adjustRightInd w:val="0"/>
        <w:spacing w:line="520" w:lineRule="atLeast"/>
        <w:ind w:firstLineChars="200" w:firstLine="560"/>
        <w:rPr>
          <w:rFonts w:asciiTheme="minorEastAsia" w:eastAsiaTheme="minorEastAsia" w:hAnsiTheme="minorEastAsia" w:cs="仿宋_GB2312"/>
          <w:kern w:val="0"/>
          <w:sz w:val="28"/>
          <w:szCs w:val="28"/>
        </w:rPr>
      </w:pPr>
      <w:r>
        <w:rPr>
          <w:rFonts w:asciiTheme="minorEastAsia" w:eastAsiaTheme="minorEastAsia" w:hAnsiTheme="minorEastAsia" w:hint="eastAsia"/>
          <w:sz w:val="28"/>
          <w:szCs w:val="28"/>
        </w:rPr>
        <w:t>2022</w:t>
      </w:r>
      <w:r>
        <w:rPr>
          <w:rFonts w:asciiTheme="minorEastAsia" w:eastAsiaTheme="minorEastAsia" w:hAnsiTheme="minorEastAsia" w:hint="eastAsia"/>
          <w:sz w:val="28"/>
          <w:szCs w:val="28"/>
        </w:rPr>
        <w:t>年，我局按照市委、市政府和上级财政部门的工作要求，认真贯彻落实</w:t>
      </w:r>
      <w:r>
        <w:rPr>
          <w:rFonts w:asciiTheme="minorEastAsia" w:eastAsiaTheme="minorEastAsia" w:hAnsiTheme="minorEastAsia" w:cs="仿宋_GB2312" w:hint="eastAsia"/>
          <w:color w:val="000000"/>
          <w:kern w:val="0"/>
          <w:sz w:val="28"/>
          <w:szCs w:val="28"/>
        </w:rPr>
        <w:t>《中共中央、国务院关于全面实施预算绩效管理的意见》（中发〔</w:t>
      </w:r>
      <w:r>
        <w:rPr>
          <w:rFonts w:asciiTheme="minorEastAsia" w:eastAsiaTheme="minorEastAsia" w:hAnsiTheme="minorEastAsia" w:cs="宋体" w:hint="eastAsia"/>
          <w:color w:val="000000"/>
          <w:kern w:val="0"/>
          <w:sz w:val="28"/>
          <w:szCs w:val="28"/>
        </w:rPr>
        <w:t>2018</w:t>
      </w:r>
      <w:r>
        <w:rPr>
          <w:rFonts w:asciiTheme="minorEastAsia" w:eastAsiaTheme="minorEastAsia" w:hAnsiTheme="minorEastAsia" w:cs="仿宋_GB2312" w:hint="eastAsia"/>
          <w:color w:val="000000"/>
          <w:kern w:val="0"/>
          <w:sz w:val="28"/>
          <w:szCs w:val="28"/>
        </w:rPr>
        <w:t>〕</w:t>
      </w:r>
      <w:r>
        <w:rPr>
          <w:rFonts w:asciiTheme="minorEastAsia" w:eastAsiaTheme="minorEastAsia" w:hAnsiTheme="minorEastAsia" w:cs="宋体" w:hint="eastAsia"/>
          <w:color w:val="000000"/>
          <w:kern w:val="0"/>
          <w:sz w:val="28"/>
          <w:szCs w:val="28"/>
        </w:rPr>
        <w:t xml:space="preserve">34 </w:t>
      </w:r>
      <w:r>
        <w:rPr>
          <w:rFonts w:asciiTheme="minorEastAsia" w:eastAsiaTheme="minorEastAsia" w:hAnsiTheme="minorEastAsia" w:cs="仿宋_GB2312" w:hint="eastAsia"/>
          <w:color w:val="000000"/>
          <w:kern w:val="0"/>
          <w:sz w:val="28"/>
          <w:szCs w:val="28"/>
        </w:rPr>
        <w:t>号）、《中共江西省委、江西省人民政府关于全面实施预算绩效管理的实施意见》（</w:t>
      </w:r>
      <w:proofErr w:type="gramStart"/>
      <w:r>
        <w:rPr>
          <w:rFonts w:asciiTheme="minorEastAsia" w:eastAsiaTheme="minorEastAsia" w:hAnsiTheme="minorEastAsia" w:cs="仿宋_GB2312" w:hint="eastAsia"/>
          <w:color w:val="000000"/>
          <w:kern w:val="0"/>
          <w:sz w:val="28"/>
          <w:szCs w:val="28"/>
        </w:rPr>
        <w:t>赣发〔</w:t>
      </w:r>
      <w:r>
        <w:rPr>
          <w:rFonts w:asciiTheme="minorEastAsia" w:eastAsiaTheme="minorEastAsia" w:hAnsiTheme="minorEastAsia" w:cs="仿宋_GB2312" w:hint="eastAsia"/>
          <w:color w:val="000000"/>
          <w:kern w:val="0"/>
          <w:sz w:val="28"/>
          <w:szCs w:val="28"/>
        </w:rPr>
        <w:t>2019</w:t>
      </w:r>
      <w:r>
        <w:rPr>
          <w:rFonts w:asciiTheme="minorEastAsia" w:eastAsiaTheme="minorEastAsia" w:hAnsiTheme="minorEastAsia" w:cs="仿宋_GB2312" w:hint="eastAsia"/>
          <w:color w:val="000000"/>
          <w:kern w:val="0"/>
          <w:sz w:val="28"/>
          <w:szCs w:val="28"/>
        </w:rPr>
        <w:t>〕</w:t>
      </w:r>
      <w:proofErr w:type="gramEnd"/>
      <w:r>
        <w:rPr>
          <w:rFonts w:asciiTheme="minorEastAsia" w:eastAsiaTheme="minorEastAsia" w:hAnsiTheme="minorEastAsia" w:cs="仿宋_GB2312" w:hint="eastAsia"/>
          <w:color w:val="000000"/>
          <w:kern w:val="0"/>
          <w:sz w:val="28"/>
          <w:szCs w:val="28"/>
        </w:rPr>
        <w:t xml:space="preserve">8 </w:t>
      </w:r>
      <w:r>
        <w:rPr>
          <w:rFonts w:asciiTheme="minorEastAsia" w:eastAsiaTheme="minorEastAsia" w:hAnsiTheme="minorEastAsia" w:cs="仿宋_GB2312" w:hint="eastAsia"/>
          <w:color w:val="000000"/>
          <w:kern w:val="0"/>
          <w:sz w:val="28"/>
          <w:szCs w:val="28"/>
        </w:rPr>
        <w:t>号）和《中共赣州市委</w:t>
      </w:r>
      <w:r>
        <w:rPr>
          <w:rFonts w:asciiTheme="minorEastAsia" w:eastAsiaTheme="minorEastAsia" w:hAnsiTheme="minorEastAsia" w:cs="仿宋_GB2312" w:hint="eastAsia"/>
          <w:color w:val="000000"/>
          <w:kern w:val="0"/>
          <w:sz w:val="28"/>
          <w:szCs w:val="28"/>
        </w:rPr>
        <w:t xml:space="preserve"> </w:t>
      </w:r>
      <w:r>
        <w:rPr>
          <w:rFonts w:asciiTheme="minorEastAsia" w:eastAsiaTheme="minorEastAsia" w:hAnsiTheme="minorEastAsia" w:cs="仿宋_GB2312" w:hint="eastAsia"/>
          <w:color w:val="000000"/>
          <w:kern w:val="0"/>
          <w:sz w:val="28"/>
          <w:szCs w:val="28"/>
        </w:rPr>
        <w:t>赣州市人民政府</w:t>
      </w:r>
      <w:r>
        <w:rPr>
          <w:rFonts w:asciiTheme="minorEastAsia" w:eastAsiaTheme="minorEastAsia" w:hAnsiTheme="minorEastAsia" w:cs="仿宋_GB2312" w:hint="eastAsia"/>
          <w:color w:val="000000"/>
          <w:kern w:val="0"/>
          <w:sz w:val="28"/>
          <w:szCs w:val="28"/>
        </w:rPr>
        <w:t xml:space="preserve"> </w:t>
      </w:r>
      <w:r>
        <w:rPr>
          <w:rFonts w:asciiTheme="minorEastAsia" w:eastAsiaTheme="minorEastAsia" w:hAnsiTheme="minorEastAsia" w:cs="仿宋_GB2312" w:hint="eastAsia"/>
          <w:color w:val="000000"/>
          <w:kern w:val="0"/>
          <w:sz w:val="28"/>
          <w:szCs w:val="28"/>
        </w:rPr>
        <w:t>关于全面实施预算绩效管理的实施意见》（</w:t>
      </w:r>
      <w:proofErr w:type="gramStart"/>
      <w:r>
        <w:rPr>
          <w:rFonts w:asciiTheme="minorEastAsia" w:eastAsiaTheme="minorEastAsia" w:hAnsiTheme="minorEastAsia" w:cs="仿宋_GB2312" w:hint="eastAsia"/>
          <w:color w:val="000000"/>
          <w:kern w:val="0"/>
          <w:sz w:val="28"/>
          <w:szCs w:val="28"/>
        </w:rPr>
        <w:t>赣市发</w:t>
      </w:r>
      <w:proofErr w:type="gramEnd"/>
      <w:r>
        <w:rPr>
          <w:rFonts w:asciiTheme="minorEastAsia" w:eastAsiaTheme="minorEastAsia" w:hAnsiTheme="minorEastAsia" w:cs="仿宋_GB2312" w:hint="eastAsia"/>
          <w:color w:val="000000"/>
          <w:kern w:val="0"/>
          <w:sz w:val="28"/>
          <w:szCs w:val="28"/>
        </w:rPr>
        <w:t>〔</w:t>
      </w:r>
      <w:r>
        <w:rPr>
          <w:rFonts w:asciiTheme="minorEastAsia" w:eastAsiaTheme="minorEastAsia" w:hAnsiTheme="minorEastAsia" w:cs="仿宋_GB2312" w:hint="eastAsia"/>
          <w:color w:val="000000"/>
          <w:kern w:val="0"/>
          <w:sz w:val="28"/>
          <w:szCs w:val="28"/>
        </w:rPr>
        <w:t>2019</w:t>
      </w:r>
      <w:r>
        <w:rPr>
          <w:rFonts w:asciiTheme="minorEastAsia" w:eastAsiaTheme="minorEastAsia" w:hAnsiTheme="minorEastAsia" w:cs="仿宋_GB2312" w:hint="eastAsia"/>
          <w:color w:val="000000"/>
          <w:kern w:val="0"/>
          <w:sz w:val="28"/>
          <w:szCs w:val="28"/>
        </w:rPr>
        <w:t>〕</w:t>
      </w:r>
      <w:r>
        <w:rPr>
          <w:rFonts w:asciiTheme="minorEastAsia" w:eastAsiaTheme="minorEastAsia" w:hAnsiTheme="minorEastAsia" w:cs="仿宋_GB2312" w:hint="eastAsia"/>
          <w:color w:val="000000"/>
          <w:kern w:val="0"/>
          <w:sz w:val="28"/>
          <w:szCs w:val="28"/>
        </w:rPr>
        <w:t xml:space="preserve">12 </w:t>
      </w:r>
      <w:r>
        <w:rPr>
          <w:rFonts w:asciiTheme="minorEastAsia" w:eastAsiaTheme="minorEastAsia" w:hAnsiTheme="minorEastAsia" w:cs="仿宋_GB2312" w:hint="eastAsia"/>
          <w:color w:val="000000"/>
          <w:kern w:val="0"/>
          <w:sz w:val="28"/>
          <w:szCs w:val="28"/>
        </w:rPr>
        <w:t>号）</w:t>
      </w:r>
      <w:r>
        <w:rPr>
          <w:rFonts w:asciiTheme="minorEastAsia" w:eastAsiaTheme="minorEastAsia" w:hAnsiTheme="minorEastAsia" w:hint="eastAsia"/>
          <w:sz w:val="28"/>
          <w:szCs w:val="28"/>
        </w:rPr>
        <w:t>文件</w:t>
      </w:r>
      <w:r>
        <w:rPr>
          <w:rFonts w:asciiTheme="minorEastAsia" w:eastAsiaTheme="minorEastAsia" w:hAnsiTheme="minorEastAsia" w:cs="仿宋_GB2312" w:hint="eastAsia"/>
          <w:kern w:val="0"/>
          <w:sz w:val="28"/>
          <w:szCs w:val="28"/>
        </w:rPr>
        <w:t>精神，为加快建成全方位、全过程、全覆盖的预算绩效管理体系，推进绩效管理覆盖所有财政资金，实现预算和绩效管理一体化，形成“花钱必问效、无效必问责”的良性机制，着力提高财政资源配置效率和使用效益，全面提升预算管理水平和政策实施效果</w:t>
      </w:r>
      <w:r>
        <w:rPr>
          <w:rFonts w:asciiTheme="minorEastAsia" w:eastAsiaTheme="minorEastAsia" w:hAnsiTheme="minorEastAsia" w:cs="仿宋_GB2312" w:hint="eastAsia"/>
          <w:kern w:val="0"/>
          <w:sz w:val="28"/>
          <w:szCs w:val="28"/>
        </w:rPr>
        <w:t>,2022</w:t>
      </w:r>
      <w:r>
        <w:rPr>
          <w:rFonts w:asciiTheme="minorEastAsia" w:eastAsiaTheme="minorEastAsia" w:hAnsiTheme="minorEastAsia" w:cs="仿宋_GB2312" w:hint="eastAsia"/>
          <w:kern w:val="0"/>
          <w:sz w:val="28"/>
          <w:szCs w:val="28"/>
        </w:rPr>
        <w:t>年做了以下工作：</w:t>
      </w:r>
    </w:p>
    <w:p w:rsidR="00B257FB" w:rsidRDefault="00676514">
      <w:pPr>
        <w:adjustRightInd w:val="0"/>
        <w:spacing w:line="520" w:lineRule="atLeast"/>
        <w:ind w:firstLineChars="200" w:firstLine="560"/>
        <w:rPr>
          <w:rFonts w:asciiTheme="minorEastAsia" w:eastAsiaTheme="minorEastAsia" w:hAnsiTheme="minorEastAsia" w:cs="仿宋_GB2312"/>
          <w:kern w:val="0"/>
          <w:sz w:val="28"/>
          <w:szCs w:val="28"/>
        </w:rPr>
      </w:pPr>
      <w:r>
        <w:rPr>
          <w:rFonts w:asciiTheme="minorEastAsia" w:eastAsiaTheme="minorEastAsia" w:hAnsiTheme="minorEastAsia" w:cs="仿宋_GB2312" w:hint="eastAsia"/>
          <w:kern w:val="0"/>
          <w:sz w:val="28"/>
          <w:szCs w:val="28"/>
        </w:rPr>
        <w:t>一、预算绩效管理工作开展情况</w:t>
      </w:r>
    </w:p>
    <w:p w:rsidR="00B257FB" w:rsidRDefault="00676514">
      <w:pPr>
        <w:adjustRightInd w:val="0"/>
        <w:spacing w:line="520" w:lineRule="atLeast"/>
        <w:ind w:firstLineChars="200" w:firstLine="560"/>
        <w:rPr>
          <w:rFonts w:asciiTheme="minorEastAsia" w:eastAsiaTheme="minorEastAsia" w:hAnsiTheme="minorEastAsia" w:cs="仿宋_GB2312"/>
          <w:kern w:val="0"/>
          <w:sz w:val="28"/>
          <w:szCs w:val="28"/>
        </w:rPr>
      </w:pPr>
      <w:r>
        <w:rPr>
          <w:rFonts w:asciiTheme="minorEastAsia" w:eastAsiaTheme="minorEastAsia" w:hAnsiTheme="minorEastAsia" w:cs="仿宋_GB2312" w:hint="eastAsia"/>
          <w:kern w:val="0"/>
          <w:sz w:val="28"/>
          <w:szCs w:val="28"/>
        </w:rPr>
        <w:t>（一）加强管理制度建设</w:t>
      </w:r>
    </w:p>
    <w:p w:rsidR="00B257FB" w:rsidRDefault="00676514">
      <w:pPr>
        <w:ind w:firstLineChars="200" w:firstLine="560"/>
        <w:jc w:val="left"/>
        <w:rPr>
          <w:rFonts w:asciiTheme="minorEastAsia" w:eastAsiaTheme="minorEastAsia" w:hAnsiTheme="minorEastAsia" w:cs="仿宋_GB2312"/>
          <w:kern w:val="0"/>
          <w:sz w:val="28"/>
          <w:szCs w:val="28"/>
        </w:rPr>
      </w:pPr>
      <w:r>
        <w:rPr>
          <w:rFonts w:asciiTheme="minorEastAsia" w:eastAsiaTheme="minorEastAsia" w:hAnsiTheme="minorEastAsia" w:cs="仿宋_GB2312" w:hint="eastAsia"/>
          <w:kern w:val="0"/>
          <w:sz w:val="28"/>
          <w:szCs w:val="28"/>
        </w:rPr>
        <w:t>为切实加强预算绩效管理工作，夯实预算绩效管理工作基础，我局继续从建章立制入手确保绩效管理工作得到扎实推进，出台了我市《推进全市预算绩效管理提质增效工作方案》。</w:t>
      </w:r>
    </w:p>
    <w:p w:rsidR="00B257FB" w:rsidRDefault="00676514">
      <w:pPr>
        <w:adjustRightInd w:val="0"/>
        <w:spacing w:line="520" w:lineRule="atLeast"/>
        <w:ind w:firstLineChars="200" w:firstLine="560"/>
        <w:rPr>
          <w:rFonts w:asciiTheme="minorEastAsia" w:eastAsiaTheme="minorEastAsia" w:hAnsiTheme="minorEastAsia" w:cs="仿宋_GB2312"/>
          <w:kern w:val="0"/>
          <w:sz w:val="28"/>
          <w:szCs w:val="28"/>
        </w:rPr>
      </w:pPr>
      <w:r>
        <w:rPr>
          <w:rFonts w:asciiTheme="minorEastAsia" w:eastAsiaTheme="minorEastAsia" w:hAnsiTheme="minorEastAsia" w:cs="仿宋_GB2312" w:hint="eastAsia"/>
          <w:kern w:val="0"/>
          <w:sz w:val="28"/>
          <w:szCs w:val="28"/>
        </w:rPr>
        <w:t>（二）积极推进预算绩效评价</w:t>
      </w:r>
    </w:p>
    <w:p w:rsidR="00B257FB" w:rsidRDefault="00676514">
      <w:pPr>
        <w:adjustRightInd w:val="0"/>
        <w:spacing w:line="520" w:lineRule="atLeast"/>
        <w:ind w:firstLineChars="200" w:firstLine="560"/>
        <w:rPr>
          <w:rFonts w:asciiTheme="minorEastAsia" w:eastAsiaTheme="minorEastAsia" w:hAnsiTheme="minorEastAsia" w:cs="仿宋_GB2312"/>
          <w:kern w:val="0"/>
          <w:sz w:val="28"/>
          <w:szCs w:val="28"/>
        </w:rPr>
      </w:pPr>
      <w:r>
        <w:rPr>
          <w:rFonts w:asciiTheme="minorEastAsia" w:eastAsiaTheme="minorEastAsia" w:hAnsiTheme="minorEastAsia" w:cs="仿宋_GB2312" w:hint="eastAsia"/>
          <w:kern w:val="0"/>
          <w:sz w:val="28"/>
          <w:szCs w:val="28"/>
        </w:rPr>
        <w:t>构建了事前、事中</w:t>
      </w:r>
      <w:r>
        <w:rPr>
          <w:rFonts w:asciiTheme="minorEastAsia" w:eastAsiaTheme="minorEastAsia" w:hAnsiTheme="minorEastAsia" w:cs="仿宋_GB2312" w:hint="eastAsia"/>
          <w:kern w:val="0"/>
          <w:sz w:val="28"/>
          <w:szCs w:val="28"/>
        </w:rPr>
        <w:t>、事后全方位预算绩效管理格局，建立了部门自评、财政重点评价、第三方机构再评价相结合的多层次绩效评价体系。</w:t>
      </w:r>
    </w:p>
    <w:p w:rsidR="00B257FB" w:rsidRDefault="00676514">
      <w:pPr>
        <w:adjustRightInd w:val="0"/>
        <w:spacing w:line="520" w:lineRule="atLeast"/>
        <w:ind w:firstLineChars="200" w:firstLine="560"/>
        <w:rPr>
          <w:rFonts w:asciiTheme="minorEastAsia" w:eastAsiaTheme="minorEastAsia" w:hAnsiTheme="minorEastAsia" w:cs="仿宋_GB2312"/>
          <w:kern w:val="0"/>
          <w:sz w:val="28"/>
          <w:szCs w:val="28"/>
        </w:rPr>
      </w:pPr>
      <w:r>
        <w:rPr>
          <w:rFonts w:asciiTheme="minorEastAsia" w:eastAsiaTheme="minorEastAsia" w:hAnsiTheme="minorEastAsia" w:cs="仿宋_GB2312" w:hint="eastAsia"/>
          <w:kern w:val="0"/>
          <w:sz w:val="28"/>
          <w:szCs w:val="28"/>
        </w:rPr>
        <w:t>1.</w:t>
      </w:r>
      <w:r>
        <w:rPr>
          <w:rFonts w:asciiTheme="minorEastAsia" w:eastAsiaTheme="minorEastAsia" w:hAnsiTheme="minorEastAsia" w:cs="仿宋_GB2312" w:hint="eastAsia"/>
          <w:kern w:val="0"/>
          <w:sz w:val="28"/>
          <w:szCs w:val="28"/>
        </w:rPr>
        <w:t>全面推进事前绩效目标评价设置。严把绩效目标编审，增强预算安排精准性。将绩效目标设置作为预算安排的前置条件，绩效目标应与预算</w:t>
      </w:r>
      <w:r>
        <w:rPr>
          <w:rFonts w:asciiTheme="minorEastAsia" w:eastAsiaTheme="minorEastAsia" w:hAnsiTheme="minorEastAsia" w:cs="仿宋_GB2312" w:hint="eastAsia"/>
          <w:kern w:val="0"/>
          <w:sz w:val="28"/>
          <w:szCs w:val="28"/>
        </w:rPr>
        <w:lastRenderedPageBreak/>
        <w:t>相匹配、与财力相适应。我局逐一审核合格后方可进入项目库，对没有编制绩效目标或绩效目标不合理、绩效指标缺失模糊等的项目不得准予入库，不得安排预算。绩效目标与预算同步批复下达和公开。据统计，</w:t>
      </w:r>
      <w:r>
        <w:rPr>
          <w:rFonts w:asciiTheme="minorEastAsia" w:eastAsiaTheme="minorEastAsia" w:hAnsiTheme="minorEastAsia" w:cs="仿宋_GB2312" w:hint="eastAsia"/>
          <w:kern w:val="0"/>
          <w:sz w:val="28"/>
          <w:szCs w:val="28"/>
        </w:rPr>
        <w:t>2022</w:t>
      </w:r>
      <w:r>
        <w:rPr>
          <w:rFonts w:asciiTheme="minorEastAsia" w:eastAsiaTheme="minorEastAsia" w:hAnsiTheme="minorEastAsia" w:cs="仿宋_GB2312" w:hint="eastAsia"/>
          <w:kern w:val="0"/>
          <w:sz w:val="28"/>
          <w:szCs w:val="28"/>
        </w:rPr>
        <w:t>年区市直预算单位、各乡（镇、场）申报预算项目资金绩效目标，涉及</w:t>
      </w:r>
      <w:r>
        <w:rPr>
          <w:rFonts w:asciiTheme="minorEastAsia" w:eastAsiaTheme="minorEastAsia" w:hAnsiTheme="minorEastAsia" w:cs="仿宋_GB2312" w:hint="eastAsia"/>
          <w:kern w:val="0"/>
          <w:sz w:val="28"/>
          <w:szCs w:val="28"/>
        </w:rPr>
        <w:t>4863</w:t>
      </w:r>
      <w:r>
        <w:rPr>
          <w:rFonts w:asciiTheme="minorEastAsia" w:eastAsiaTheme="minorEastAsia" w:hAnsiTheme="minorEastAsia" w:cs="仿宋_GB2312" w:hint="eastAsia"/>
          <w:kern w:val="0"/>
          <w:sz w:val="28"/>
          <w:szCs w:val="28"/>
        </w:rPr>
        <w:t>个项目。下发了《</w:t>
      </w:r>
      <w:r>
        <w:rPr>
          <w:rFonts w:asciiTheme="minorEastAsia" w:eastAsiaTheme="minorEastAsia" w:hAnsiTheme="minorEastAsia" w:cs="仿宋_GB2312" w:hint="eastAsia"/>
          <w:kern w:val="0"/>
          <w:sz w:val="28"/>
          <w:szCs w:val="28"/>
        </w:rPr>
        <w:t>关于开展</w:t>
      </w:r>
      <w:r>
        <w:rPr>
          <w:rFonts w:asciiTheme="minorEastAsia" w:eastAsiaTheme="minorEastAsia" w:hAnsiTheme="minorEastAsia" w:cs="仿宋_GB2312" w:hint="eastAsia"/>
          <w:kern w:val="0"/>
          <w:sz w:val="28"/>
          <w:szCs w:val="28"/>
        </w:rPr>
        <w:t>2022</w:t>
      </w:r>
      <w:r>
        <w:rPr>
          <w:rFonts w:asciiTheme="minorEastAsia" w:eastAsiaTheme="minorEastAsia" w:hAnsiTheme="minorEastAsia" w:cs="仿宋_GB2312" w:hint="eastAsia"/>
          <w:kern w:val="0"/>
          <w:sz w:val="28"/>
          <w:szCs w:val="28"/>
        </w:rPr>
        <w:t>年度市本级预算项目事前绩效评估和设置部门整体支出绩效目标工作的通知》，要求各部门重大项目必须开展事前绩效评估，评估结果作为申请预算的必备要件，增强立项的科学性和有效性；要求各部门设置</w:t>
      </w:r>
      <w:r>
        <w:rPr>
          <w:rFonts w:asciiTheme="minorEastAsia" w:eastAsiaTheme="minorEastAsia" w:hAnsiTheme="minorEastAsia" w:cs="仿宋_GB2312" w:hint="eastAsia"/>
          <w:kern w:val="0"/>
          <w:sz w:val="28"/>
          <w:szCs w:val="28"/>
        </w:rPr>
        <w:t>2022</w:t>
      </w:r>
      <w:r>
        <w:rPr>
          <w:rFonts w:asciiTheme="minorEastAsia" w:eastAsiaTheme="minorEastAsia" w:hAnsiTheme="minorEastAsia" w:cs="仿宋_GB2312" w:hint="eastAsia"/>
          <w:kern w:val="0"/>
          <w:sz w:val="28"/>
          <w:szCs w:val="28"/>
        </w:rPr>
        <w:t>年度部门整体支出绩效目标，将部门和单位预算收支全面纳入绩效管理，赋予部门和资金使用单位更多的管理自主权，围绕部门和单位职责、行业发展规划，以预算资金管理为主线，统筹考虑资产和业务活动，从运行成本、管理效率、履职效能、社会效应、可持续发展能力和服务对象满意度等方面，衡量部门和单位整体及核心业务实施效果，推动</w:t>
      </w:r>
      <w:r>
        <w:rPr>
          <w:rFonts w:asciiTheme="minorEastAsia" w:eastAsiaTheme="minorEastAsia" w:hAnsiTheme="minorEastAsia" w:cs="仿宋_GB2312" w:hint="eastAsia"/>
          <w:kern w:val="0"/>
          <w:sz w:val="28"/>
          <w:szCs w:val="28"/>
        </w:rPr>
        <w:t>提高部门和单位整体绩效水平。</w:t>
      </w:r>
    </w:p>
    <w:p w:rsidR="00B257FB" w:rsidRDefault="00676514">
      <w:pPr>
        <w:widowControl/>
        <w:adjustRightInd w:val="0"/>
        <w:spacing w:line="520" w:lineRule="atLeast"/>
        <w:ind w:firstLineChars="200" w:firstLine="560"/>
        <w:rPr>
          <w:rFonts w:asciiTheme="minorEastAsia" w:eastAsiaTheme="minorEastAsia" w:hAnsiTheme="minorEastAsia" w:cs="仿宋_GB2312"/>
          <w:color w:val="000000"/>
          <w:kern w:val="0"/>
          <w:sz w:val="28"/>
          <w:szCs w:val="28"/>
        </w:rPr>
      </w:pPr>
      <w:r>
        <w:rPr>
          <w:rFonts w:asciiTheme="minorEastAsia" w:eastAsiaTheme="minorEastAsia" w:hAnsiTheme="minorEastAsia" w:hint="eastAsia"/>
          <w:sz w:val="28"/>
          <w:szCs w:val="28"/>
        </w:rPr>
        <w:t xml:space="preserve"> 2.</w:t>
      </w:r>
      <w:r>
        <w:rPr>
          <w:rFonts w:asciiTheme="minorEastAsia" w:eastAsiaTheme="minorEastAsia" w:hAnsiTheme="minorEastAsia" w:hint="eastAsia"/>
          <w:sz w:val="28"/>
          <w:szCs w:val="28"/>
        </w:rPr>
        <w:t>积极推进项目绩效目标评价。积极</w:t>
      </w:r>
      <w:r>
        <w:rPr>
          <w:rFonts w:asciiTheme="minorEastAsia" w:eastAsiaTheme="minorEastAsia" w:hAnsiTheme="minorEastAsia" w:hint="eastAsia"/>
          <w:color w:val="000000"/>
          <w:sz w:val="28"/>
          <w:szCs w:val="28"/>
        </w:rPr>
        <w:t>推进部门项目支出绩效评价，我局对部门绩效自评结果实施抽查复核，重点审核评价，并引入第三方参与绩效评价工作。</w:t>
      </w:r>
      <w:r>
        <w:rPr>
          <w:rFonts w:asciiTheme="minorEastAsia" w:eastAsiaTheme="minorEastAsia" w:hAnsiTheme="minorEastAsia" w:hint="eastAsia"/>
          <w:sz w:val="28"/>
          <w:szCs w:val="28"/>
        </w:rPr>
        <w:t>一是开展部门绩效评价，围绕</w:t>
      </w:r>
      <w:r>
        <w:rPr>
          <w:rFonts w:asciiTheme="minorEastAsia" w:eastAsiaTheme="minorEastAsia" w:hAnsiTheme="minorEastAsia" w:hint="eastAsia"/>
          <w:bCs/>
          <w:sz w:val="28"/>
          <w:szCs w:val="28"/>
        </w:rPr>
        <w:t>项目绩效自评全覆盖目标，签发了《龙南市财政局关于开展</w:t>
      </w:r>
      <w:r>
        <w:rPr>
          <w:rFonts w:asciiTheme="minorEastAsia" w:eastAsiaTheme="minorEastAsia" w:hAnsiTheme="minorEastAsia" w:hint="eastAsia"/>
          <w:bCs/>
          <w:sz w:val="28"/>
          <w:szCs w:val="28"/>
        </w:rPr>
        <w:t>2021</w:t>
      </w:r>
      <w:r>
        <w:rPr>
          <w:rFonts w:asciiTheme="minorEastAsia" w:eastAsiaTheme="minorEastAsia" w:hAnsiTheme="minorEastAsia" w:hint="eastAsia"/>
          <w:bCs/>
          <w:sz w:val="28"/>
          <w:szCs w:val="28"/>
        </w:rPr>
        <w:t>年度市本级预算项目和部门整体支出绩效评价工作的通知》，组织了各部门（单位）开展了部门（单位）</w:t>
      </w:r>
      <w:r>
        <w:rPr>
          <w:rFonts w:asciiTheme="minorEastAsia" w:eastAsiaTheme="minorEastAsia" w:hAnsiTheme="minorEastAsia" w:hint="eastAsia"/>
          <w:color w:val="000000"/>
          <w:sz w:val="28"/>
          <w:szCs w:val="28"/>
        </w:rPr>
        <w:t>整体、重大政策和项目支出、上级专项转移</w:t>
      </w:r>
      <w:proofErr w:type="gramStart"/>
      <w:r>
        <w:rPr>
          <w:rFonts w:asciiTheme="minorEastAsia" w:eastAsiaTheme="minorEastAsia" w:hAnsiTheme="minorEastAsia" w:hint="eastAsia"/>
          <w:color w:val="000000"/>
          <w:sz w:val="28"/>
          <w:szCs w:val="28"/>
        </w:rPr>
        <w:t>支出自</w:t>
      </w:r>
      <w:proofErr w:type="gramEnd"/>
      <w:r>
        <w:rPr>
          <w:rFonts w:asciiTheme="minorEastAsia" w:eastAsiaTheme="minorEastAsia" w:hAnsiTheme="minorEastAsia" w:hint="eastAsia"/>
          <w:color w:val="000000"/>
          <w:sz w:val="28"/>
          <w:szCs w:val="28"/>
        </w:rPr>
        <w:t>评工作，各部门（单位）自选本级或所属单位实施了部门整体</w:t>
      </w:r>
      <w:proofErr w:type="gramStart"/>
      <w:r>
        <w:rPr>
          <w:rFonts w:asciiTheme="minorEastAsia" w:eastAsiaTheme="minorEastAsia" w:hAnsiTheme="minorEastAsia" w:hint="eastAsia"/>
          <w:color w:val="000000"/>
          <w:sz w:val="28"/>
          <w:szCs w:val="28"/>
        </w:rPr>
        <w:t>支出自评价</w:t>
      </w:r>
      <w:proofErr w:type="gramEnd"/>
      <w:r>
        <w:rPr>
          <w:rFonts w:asciiTheme="minorEastAsia" w:eastAsiaTheme="minorEastAsia" w:hAnsiTheme="minorEastAsia" w:cs="仿宋_GB2312" w:hint="eastAsia"/>
          <w:kern w:val="0"/>
          <w:sz w:val="28"/>
          <w:szCs w:val="28"/>
        </w:rPr>
        <w:t>。二是</w:t>
      </w:r>
      <w:r>
        <w:rPr>
          <w:rFonts w:asciiTheme="minorEastAsia" w:eastAsiaTheme="minorEastAsia" w:hAnsiTheme="minorEastAsia" w:cs="仿宋_GB2312" w:hint="eastAsia"/>
          <w:sz w:val="28"/>
          <w:szCs w:val="28"/>
        </w:rPr>
        <w:t>引进专业的第三方机构，选取</w:t>
      </w:r>
      <w:r>
        <w:rPr>
          <w:rFonts w:asciiTheme="minorEastAsia" w:eastAsiaTheme="minorEastAsia" w:hAnsiTheme="minorEastAsia" w:cs="仿宋_GB2312" w:hint="eastAsia"/>
          <w:sz w:val="28"/>
          <w:szCs w:val="28"/>
        </w:rPr>
        <w:t>10</w:t>
      </w:r>
      <w:r>
        <w:rPr>
          <w:rFonts w:asciiTheme="minorEastAsia" w:eastAsiaTheme="minorEastAsia" w:hAnsiTheme="minorEastAsia" w:cs="仿宋_GB2312" w:hint="eastAsia"/>
          <w:sz w:val="28"/>
          <w:szCs w:val="28"/>
        </w:rPr>
        <w:t>个重点项目和</w:t>
      </w:r>
      <w:r>
        <w:rPr>
          <w:rFonts w:asciiTheme="minorEastAsia" w:eastAsiaTheme="minorEastAsia" w:hAnsiTheme="minorEastAsia" w:cs="仿宋_GB2312" w:hint="eastAsia"/>
          <w:sz w:val="28"/>
          <w:szCs w:val="28"/>
        </w:rPr>
        <w:t>10</w:t>
      </w:r>
      <w:r>
        <w:rPr>
          <w:rFonts w:asciiTheme="minorEastAsia" w:eastAsiaTheme="minorEastAsia" w:hAnsiTheme="minorEastAsia" w:cs="仿宋_GB2312" w:hint="eastAsia"/>
          <w:sz w:val="28"/>
          <w:szCs w:val="28"/>
        </w:rPr>
        <w:t>个部门整体支出实施重点绩效评价。</w:t>
      </w:r>
      <w:r>
        <w:rPr>
          <w:rFonts w:asciiTheme="minorEastAsia" w:eastAsiaTheme="minorEastAsia" w:hAnsiTheme="minorEastAsia" w:hint="eastAsia"/>
          <w:color w:val="000000"/>
          <w:sz w:val="28"/>
          <w:szCs w:val="28"/>
        </w:rPr>
        <w:t>评价质量进</w:t>
      </w:r>
      <w:r>
        <w:rPr>
          <w:rFonts w:asciiTheme="minorEastAsia" w:eastAsiaTheme="minorEastAsia" w:hAnsiTheme="minorEastAsia" w:hint="eastAsia"/>
          <w:color w:val="000000"/>
          <w:sz w:val="28"/>
          <w:szCs w:val="28"/>
        </w:rPr>
        <w:lastRenderedPageBreak/>
        <w:t>一步提升，</w:t>
      </w:r>
      <w:r>
        <w:rPr>
          <w:rFonts w:asciiTheme="minorEastAsia" w:eastAsiaTheme="minorEastAsia" w:hAnsiTheme="minorEastAsia" w:cs="仿宋_GB2312" w:hint="eastAsia"/>
          <w:color w:val="000000"/>
          <w:kern w:val="0"/>
          <w:sz w:val="28"/>
          <w:szCs w:val="28"/>
        </w:rPr>
        <w:t>资金主管部门及资金使用单位的支出责任意识和支出效率意识得到进一步增强。</w:t>
      </w:r>
    </w:p>
    <w:p w:rsidR="00B257FB" w:rsidRDefault="00676514">
      <w:pPr>
        <w:adjustRightInd w:val="0"/>
        <w:spacing w:line="520" w:lineRule="atLeas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强化预算绩效管理监控。</w:t>
      </w:r>
      <w:r>
        <w:rPr>
          <w:rFonts w:asciiTheme="minorEastAsia" w:eastAsiaTheme="minorEastAsia" w:hAnsiTheme="minorEastAsia" w:hint="eastAsia"/>
          <w:color w:val="000000"/>
          <w:sz w:val="28"/>
          <w:szCs w:val="28"/>
        </w:rPr>
        <w:t>2022</w:t>
      </w:r>
      <w:r>
        <w:rPr>
          <w:rFonts w:asciiTheme="minorEastAsia" w:eastAsiaTheme="minorEastAsia" w:hAnsiTheme="minorEastAsia" w:hint="eastAsia"/>
          <w:color w:val="000000"/>
          <w:sz w:val="28"/>
          <w:szCs w:val="28"/>
        </w:rPr>
        <w:t>年对项目和部门进行了五次预算绩效监控，</w:t>
      </w:r>
      <w:r>
        <w:rPr>
          <w:rFonts w:hAnsi="仿宋" w:hint="eastAsia"/>
          <w:sz w:val="30"/>
          <w:szCs w:val="30"/>
        </w:rPr>
        <w:t>半年监控对绩效目标实现程度实行一次监控，以提示警示为主；三季度在开展监控的同时，以纠偏纠错和调整处置为主；四季度每月开展监控，以督促完成支出预算、实现既定绩效目标为主。监控结果用于当年预算调整，并与下年预算安排挂钩，</w:t>
      </w:r>
      <w:r>
        <w:rPr>
          <w:rFonts w:asciiTheme="minorEastAsia" w:eastAsiaTheme="minorEastAsia" w:hAnsiTheme="minorEastAsia" w:hint="eastAsia"/>
          <w:color w:val="000000"/>
          <w:sz w:val="28"/>
          <w:szCs w:val="28"/>
        </w:rPr>
        <w:t>对存在严重问题的暂缓或停止预算拨款，督促及时整改落实。</w:t>
      </w:r>
      <w:r>
        <w:rPr>
          <w:rFonts w:asciiTheme="minorEastAsia" w:eastAsiaTheme="minorEastAsia" w:hAnsiTheme="minorEastAsia" w:hint="eastAsia"/>
          <w:color w:val="000000"/>
          <w:sz w:val="28"/>
          <w:szCs w:val="28"/>
        </w:rPr>
        <w:t>今年我们</w:t>
      </w:r>
      <w:r>
        <w:rPr>
          <w:rFonts w:hAnsi="仿宋" w:hint="eastAsia"/>
          <w:sz w:val="30"/>
          <w:szCs w:val="30"/>
        </w:rPr>
        <w:t>选择了</w:t>
      </w:r>
      <w:r>
        <w:rPr>
          <w:rFonts w:hAnsi="仿宋" w:hint="eastAsia"/>
          <w:sz w:val="30"/>
          <w:szCs w:val="30"/>
        </w:rPr>
        <w:t>10</w:t>
      </w:r>
      <w:r>
        <w:rPr>
          <w:rFonts w:hAnsi="仿宋" w:hint="eastAsia"/>
          <w:sz w:val="30"/>
          <w:szCs w:val="30"/>
        </w:rPr>
        <w:t>个项目开展重点绩效监控，有效督促了单位查找问题，加快资金拨付进度，对无效的项目及时停止实施。</w:t>
      </w:r>
    </w:p>
    <w:p w:rsidR="00B257FB" w:rsidRDefault="00676514">
      <w:pPr>
        <w:adjustRightInd w:val="0"/>
        <w:spacing w:line="520" w:lineRule="atLeas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（三）加强宣传提升能力</w:t>
      </w:r>
    </w:p>
    <w:p w:rsidR="00B257FB" w:rsidRDefault="00676514">
      <w:pPr>
        <w:adjustRightInd w:val="0"/>
        <w:spacing w:line="520" w:lineRule="atLeas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一是营造氛围，我局在绩效管理工作过程中边学习边总结经验，积极做好了绩效管理宣传工作，及时在市政府门户网站发布一系列宣传报道，在辖区内</w:t>
      </w:r>
      <w:r>
        <w:rPr>
          <w:rFonts w:asciiTheme="minorEastAsia" w:eastAsiaTheme="minorEastAsia" w:hAnsiTheme="minorEastAsia" w:hint="eastAsia"/>
          <w:color w:val="000000"/>
          <w:sz w:val="28"/>
          <w:szCs w:val="28"/>
          <w:shd w:val="clear" w:color="auto" w:fill="FFFFFF"/>
        </w:rPr>
        <w:t>营造了</w:t>
      </w:r>
      <w:r>
        <w:rPr>
          <w:rFonts w:asciiTheme="minorEastAsia" w:eastAsiaTheme="minorEastAsia" w:hAnsiTheme="minorEastAsia" w:cs="仿宋_GB2312" w:hint="eastAsia"/>
          <w:color w:val="000000"/>
          <w:kern w:val="0"/>
          <w:sz w:val="28"/>
          <w:szCs w:val="28"/>
        </w:rPr>
        <w:t>“花钱必问效、无效必问责”的预算绩效管理</w:t>
      </w:r>
      <w:r>
        <w:rPr>
          <w:rFonts w:asciiTheme="minorEastAsia" w:eastAsiaTheme="minorEastAsia" w:hAnsiTheme="minorEastAsia" w:hint="eastAsia"/>
          <w:color w:val="000000"/>
          <w:sz w:val="28"/>
          <w:szCs w:val="28"/>
          <w:shd w:val="clear" w:color="auto" w:fill="FFFFFF"/>
        </w:rPr>
        <w:t>氛围</w:t>
      </w:r>
      <w:r>
        <w:rPr>
          <w:rFonts w:asciiTheme="minorEastAsia" w:eastAsiaTheme="minorEastAsia" w:hAnsiTheme="minorEastAsia" w:hint="eastAsia"/>
          <w:sz w:val="28"/>
          <w:szCs w:val="28"/>
        </w:rPr>
        <w:t>。二是加强业务培训交流。积极参加上级财政部门组织的业务培训，通过专家座谈、平台沟通等方式互相研讨，不断提高绩效评价人员业务能力。</w:t>
      </w:r>
    </w:p>
    <w:p w:rsidR="00B257FB" w:rsidRDefault="00676514">
      <w:pPr>
        <w:adjustRightInd w:val="0"/>
        <w:spacing w:line="520" w:lineRule="atLeas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二、下一步工作打算</w:t>
      </w:r>
    </w:p>
    <w:p w:rsidR="00B257FB" w:rsidRDefault="00676514">
      <w:pPr>
        <w:adjustRightInd w:val="0"/>
        <w:spacing w:line="520" w:lineRule="atLeast"/>
        <w:ind w:firstLineChars="200" w:firstLine="560"/>
        <w:rPr>
          <w:rFonts w:asciiTheme="minorEastAsia" w:eastAsiaTheme="minorEastAsia" w:hAnsiTheme="minorEastAsia"/>
          <w:spacing w:val="-4"/>
          <w:sz w:val="28"/>
          <w:szCs w:val="28"/>
        </w:rPr>
      </w:pPr>
      <w:r>
        <w:rPr>
          <w:rFonts w:asciiTheme="minorEastAsia" w:eastAsiaTheme="minorEastAsia" w:hAnsiTheme="minorEastAsia" w:hint="eastAsia"/>
          <w:sz w:val="28"/>
          <w:szCs w:val="28"/>
        </w:rPr>
        <w:t>一是</w:t>
      </w:r>
      <w:r>
        <w:rPr>
          <w:rFonts w:asciiTheme="minorEastAsia" w:eastAsiaTheme="minorEastAsia" w:hAnsiTheme="minorEastAsia" w:hint="eastAsia"/>
          <w:spacing w:val="-4"/>
          <w:sz w:val="28"/>
          <w:szCs w:val="28"/>
        </w:rPr>
        <w:t>健全制度，夯实预算绩效管理基础支撑，全面</w:t>
      </w:r>
      <w:r>
        <w:rPr>
          <w:rFonts w:asciiTheme="minorEastAsia" w:eastAsiaTheme="minorEastAsia" w:hAnsiTheme="minorEastAsia" w:hint="eastAsia"/>
          <w:spacing w:val="-4"/>
          <w:sz w:val="28"/>
          <w:szCs w:val="28"/>
        </w:rPr>
        <w:t>梳理，查漏补缺，制定与“全方位、全过程、全覆盖”要求相适应的</w:t>
      </w:r>
      <w:r>
        <w:rPr>
          <w:rFonts w:asciiTheme="minorEastAsia" w:eastAsiaTheme="minorEastAsia" w:hAnsiTheme="minorEastAsia" w:hint="eastAsia"/>
          <w:spacing w:val="-4"/>
          <w:sz w:val="28"/>
          <w:szCs w:val="28"/>
        </w:rPr>
        <w:t>N</w:t>
      </w:r>
      <w:r>
        <w:rPr>
          <w:rFonts w:asciiTheme="minorEastAsia" w:eastAsiaTheme="minorEastAsia" w:hAnsiTheme="minorEastAsia" w:hint="eastAsia"/>
          <w:spacing w:val="-4"/>
          <w:sz w:val="28"/>
          <w:szCs w:val="28"/>
        </w:rPr>
        <w:t>项配套制度，基本形成“</w:t>
      </w:r>
      <w:r>
        <w:rPr>
          <w:rFonts w:asciiTheme="minorEastAsia" w:eastAsiaTheme="minorEastAsia" w:hAnsiTheme="minorEastAsia" w:hint="eastAsia"/>
          <w:spacing w:val="-4"/>
          <w:sz w:val="28"/>
          <w:szCs w:val="28"/>
        </w:rPr>
        <w:t>1+N</w:t>
      </w:r>
      <w:r>
        <w:rPr>
          <w:rFonts w:asciiTheme="minorEastAsia" w:eastAsiaTheme="minorEastAsia" w:hAnsiTheme="minorEastAsia" w:hint="eastAsia"/>
          <w:spacing w:val="-4"/>
          <w:sz w:val="28"/>
          <w:szCs w:val="28"/>
        </w:rPr>
        <w:t>”预算绩效管理制度体系，确保各领域各环节有</w:t>
      </w:r>
      <w:proofErr w:type="gramStart"/>
      <w:r>
        <w:rPr>
          <w:rFonts w:asciiTheme="minorEastAsia" w:eastAsiaTheme="minorEastAsia" w:hAnsiTheme="minorEastAsia" w:hint="eastAsia"/>
          <w:spacing w:val="-4"/>
          <w:sz w:val="28"/>
          <w:szCs w:val="28"/>
        </w:rPr>
        <w:t>规</w:t>
      </w:r>
      <w:proofErr w:type="gramEnd"/>
      <w:r>
        <w:rPr>
          <w:rFonts w:asciiTheme="minorEastAsia" w:eastAsiaTheme="minorEastAsia" w:hAnsiTheme="minorEastAsia" w:hint="eastAsia"/>
          <w:spacing w:val="-4"/>
          <w:sz w:val="28"/>
          <w:szCs w:val="28"/>
        </w:rPr>
        <w:t>可循、有章可依；</w:t>
      </w:r>
    </w:p>
    <w:p w:rsidR="00B257FB" w:rsidRDefault="00676514">
      <w:pPr>
        <w:adjustRightInd w:val="0"/>
        <w:spacing w:line="520" w:lineRule="atLeast"/>
        <w:ind w:firstLineChars="200" w:firstLine="544"/>
        <w:rPr>
          <w:rFonts w:asciiTheme="minorEastAsia" w:eastAsiaTheme="minorEastAsia" w:hAnsiTheme="minorEastAsia" w:cs="仿宋_GB2312"/>
          <w:color w:val="000000"/>
          <w:kern w:val="0"/>
          <w:sz w:val="28"/>
          <w:szCs w:val="28"/>
        </w:rPr>
      </w:pPr>
      <w:r>
        <w:rPr>
          <w:rFonts w:asciiTheme="minorEastAsia" w:eastAsiaTheme="minorEastAsia" w:hAnsiTheme="minorEastAsia" w:hint="eastAsia"/>
          <w:spacing w:val="-4"/>
          <w:sz w:val="28"/>
          <w:szCs w:val="28"/>
        </w:rPr>
        <w:t>二是</w:t>
      </w:r>
      <w:r>
        <w:rPr>
          <w:rFonts w:asciiTheme="minorEastAsia" w:eastAsiaTheme="minorEastAsia" w:hAnsiTheme="minorEastAsia" w:hint="eastAsia"/>
          <w:sz w:val="28"/>
          <w:szCs w:val="28"/>
        </w:rPr>
        <w:t>推动预算绩效</w:t>
      </w:r>
      <w:proofErr w:type="gramStart"/>
      <w:r>
        <w:rPr>
          <w:rFonts w:asciiTheme="minorEastAsia" w:eastAsiaTheme="minorEastAsia" w:hAnsiTheme="minorEastAsia" w:hint="eastAsia"/>
          <w:sz w:val="28"/>
          <w:szCs w:val="28"/>
        </w:rPr>
        <w:t>管理扩面工作</w:t>
      </w:r>
      <w:proofErr w:type="gramEnd"/>
      <w:r>
        <w:rPr>
          <w:rFonts w:asciiTheme="minorEastAsia" w:eastAsiaTheme="minorEastAsia" w:hAnsiTheme="minorEastAsia" w:hint="eastAsia"/>
          <w:sz w:val="28"/>
          <w:szCs w:val="28"/>
        </w:rPr>
        <w:t>。</w:t>
      </w:r>
      <w:r>
        <w:rPr>
          <w:rFonts w:asciiTheme="minorEastAsia" w:eastAsiaTheme="minorEastAsia" w:hAnsiTheme="minorEastAsia" w:cs="仿宋_GB2312" w:hint="eastAsia"/>
          <w:color w:val="000000"/>
          <w:kern w:val="0"/>
          <w:sz w:val="28"/>
          <w:szCs w:val="28"/>
        </w:rPr>
        <w:t>为加快建成全方位、全过程、全覆盖的预算绩效管理体系，</w:t>
      </w:r>
      <w:r>
        <w:rPr>
          <w:rFonts w:asciiTheme="minorEastAsia" w:eastAsiaTheme="minorEastAsia" w:hAnsiTheme="minorEastAsia" w:cs="仿宋_GB2312" w:hint="eastAsia"/>
          <w:color w:val="000000"/>
          <w:kern w:val="0"/>
          <w:sz w:val="28"/>
          <w:szCs w:val="28"/>
        </w:rPr>
        <w:t>2023</w:t>
      </w:r>
      <w:r>
        <w:rPr>
          <w:rFonts w:asciiTheme="minorEastAsia" w:eastAsiaTheme="minorEastAsia" w:hAnsiTheme="minorEastAsia" w:cs="仿宋_GB2312" w:hint="eastAsia"/>
          <w:color w:val="000000"/>
          <w:kern w:val="0"/>
          <w:sz w:val="28"/>
          <w:szCs w:val="28"/>
        </w:rPr>
        <w:t>年计划在政府性基金预算、国有资本经营预</w:t>
      </w:r>
      <w:r>
        <w:rPr>
          <w:rFonts w:asciiTheme="minorEastAsia" w:eastAsiaTheme="minorEastAsia" w:hAnsiTheme="minorEastAsia" w:cs="仿宋_GB2312" w:hint="eastAsia"/>
          <w:color w:val="000000"/>
          <w:kern w:val="0"/>
          <w:sz w:val="28"/>
          <w:szCs w:val="28"/>
        </w:rPr>
        <w:lastRenderedPageBreak/>
        <w:t>算、社会保险基金预算等多方面开展绩效目标试点；</w:t>
      </w:r>
    </w:p>
    <w:p w:rsidR="00B257FB" w:rsidRDefault="00676514">
      <w:pPr>
        <w:adjustRightInd w:val="0"/>
        <w:spacing w:line="520" w:lineRule="atLeast"/>
        <w:ind w:firstLineChars="200" w:firstLine="560"/>
        <w:rPr>
          <w:rFonts w:asciiTheme="minorEastAsia" w:eastAsiaTheme="minorEastAsia" w:hAnsiTheme="minorEastAsia"/>
          <w:spacing w:val="-4"/>
          <w:sz w:val="28"/>
          <w:szCs w:val="28"/>
        </w:rPr>
      </w:pPr>
      <w:r>
        <w:rPr>
          <w:rFonts w:asciiTheme="minorEastAsia" w:eastAsiaTheme="minorEastAsia" w:hAnsiTheme="minorEastAsia" w:cs="仿宋_GB2312" w:hint="eastAsia"/>
          <w:color w:val="000000"/>
          <w:kern w:val="0"/>
          <w:sz w:val="28"/>
          <w:szCs w:val="28"/>
        </w:rPr>
        <w:t>三是</w:t>
      </w:r>
      <w:r>
        <w:rPr>
          <w:rFonts w:asciiTheme="minorEastAsia" w:eastAsiaTheme="minorEastAsia" w:hAnsiTheme="minorEastAsia" w:hint="eastAsia"/>
          <w:spacing w:val="-4"/>
          <w:sz w:val="28"/>
          <w:szCs w:val="28"/>
        </w:rPr>
        <w:t>构建绩效指标体系。按照“指向明确、细化量化、合理可行、相应匹配、动态调整”原则，建立健全定量和定性相结合的共性指标，分部门单位整体、项目、转移支付等类别，构建分行业、分领域、分层次的核心绩效指标体系，为预算绩效管理提供有力支撑；</w:t>
      </w:r>
    </w:p>
    <w:p w:rsidR="00B257FB" w:rsidRDefault="00676514">
      <w:pPr>
        <w:adjustRightInd w:val="0"/>
        <w:spacing w:line="520" w:lineRule="atLeast"/>
        <w:ind w:firstLineChars="200" w:firstLine="544"/>
        <w:rPr>
          <w:rFonts w:asciiTheme="minorEastAsia" w:eastAsiaTheme="minorEastAsia" w:hAnsiTheme="minorEastAsia" w:cs="仿宋_GB2312"/>
          <w:color w:val="000000"/>
          <w:kern w:val="0"/>
          <w:sz w:val="28"/>
          <w:szCs w:val="28"/>
        </w:rPr>
      </w:pPr>
      <w:r>
        <w:rPr>
          <w:rFonts w:asciiTheme="minorEastAsia" w:eastAsiaTheme="minorEastAsia" w:hAnsiTheme="minorEastAsia" w:hint="eastAsia"/>
          <w:spacing w:val="-4"/>
          <w:sz w:val="28"/>
          <w:szCs w:val="28"/>
        </w:rPr>
        <w:t>四是</w:t>
      </w:r>
      <w:r>
        <w:rPr>
          <w:rFonts w:asciiTheme="minorEastAsia" w:eastAsiaTheme="minorEastAsia" w:hAnsiTheme="minorEastAsia" w:cs="仿宋_GB2312" w:hint="eastAsia"/>
          <w:color w:val="000000"/>
          <w:kern w:val="0"/>
          <w:sz w:val="28"/>
          <w:szCs w:val="28"/>
        </w:rPr>
        <w:t>积极做好绩效评价深化工作。严格审核绩效目标指标设置质量，加强执行绩效监控，动态监控各项资金支出</w:t>
      </w:r>
      <w:r>
        <w:rPr>
          <w:rFonts w:asciiTheme="minorEastAsia" w:eastAsiaTheme="minorEastAsia" w:hAnsiTheme="minorEastAsia" w:cs="仿宋_GB2312" w:hint="eastAsia"/>
          <w:color w:val="000000"/>
          <w:kern w:val="0"/>
          <w:sz w:val="28"/>
          <w:szCs w:val="28"/>
        </w:rPr>
        <w:t xml:space="preserve"> </w:t>
      </w:r>
      <w:r>
        <w:rPr>
          <w:rFonts w:asciiTheme="minorEastAsia" w:eastAsiaTheme="minorEastAsia" w:hAnsiTheme="minorEastAsia" w:cs="仿宋_GB2312" w:hint="eastAsia"/>
          <w:color w:val="000000"/>
          <w:kern w:val="0"/>
          <w:sz w:val="28"/>
          <w:szCs w:val="28"/>
        </w:rPr>
        <w:t>、项目支行和目标实现程度，加强绩效监督评价，聚焦部门整体、重大建设项目、重点民生实事等，开展重点评价工作；</w:t>
      </w:r>
    </w:p>
    <w:p w:rsidR="00B257FB" w:rsidRDefault="00676514">
      <w:pPr>
        <w:adjustRightInd w:val="0"/>
        <w:spacing w:line="520" w:lineRule="atLeast"/>
        <w:ind w:firstLineChars="200" w:firstLine="560"/>
        <w:rPr>
          <w:rFonts w:asciiTheme="minorEastAsia" w:eastAsiaTheme="minorEastAsia" w:hAnsiTheme="minorEastAsia"/>
          <w:sz w:val="28"/>
          <w:szCs w:val="28"/>
        </w:rPr>
      </w:pPr>
      <w:r>
        <w:rPr>
          <w:rFonts w:asciiTheme="minorEastAsia" w:eastAsiaTheme="minorEastAsia" w:hAnsiTheme="minorEastAsia" w:cs="仿宋_GB2312" w:hint="eastAsia"/>
          <w:color w:val="000000"/>
          <w:kern w:val="0"/>
          <w:sz w:val="28"/>
          <w:szCs w:val="28"/>
        </w:rPr>
        <w:t>五是</w:t>
      </w:r>
      <w:r>
        <w:rPr>
          <w:rFonts w:asciiTheme="minorEastAsia" w:eastAsiaTheme="minorEastAsia" w:hAnsiTheme="minorEastAsia" w:hint="eastAsia"/>
          <w:sz w:val="28"/>
          <w:szCs w:val="28"/>
        </w:rPr>
        <w:t>切实加强评价结果应用。对自评、抽查和重点评价结果中反映的问题作为预算安</w:t>
      </w:r>
      <w:r>
        <w:rPr>
          <w:rFonts w:asciiTheme="minorEastAsia" w:eastAsiaTheme="minorEastAsia" w:hAnsiTheme="minorEastAsia" w:hint="eastAsia"/>
          <w:sz w:val="28"/>
          <w:szCs w:val="28"/>
        </w:rPr>
        <w:t>排和优化支出结构的重要依据，并报送市人大和市政府，做好绩效管理信息公开工作；</w:t>
      </w:r>
    </w:p>
    <w:p w:rsidR="00B257FB" w:rsidRDefault="00676514">
      <w:pPr>
        <w:adjustRightInd w:val="0"/>
        <w:spacing w:line="520" w:lineRule="atLeas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六是强化考核。对本级主管部门预算绩效管理工作情况进行考核，并纳入我市对乡镇和市级各部门（单位）的综合考核内容。</w:t>
      </w:r>
    </w:p>
    <w:p w:rsidR="00B257FB" w:rsidRDefault="00B257FB">
      <w:pPr>
        <w:adjustRightInd w:val="0"/>
        <w:spacing w:line="520" w:lineRule="atLeast"/>
        <w:ind w:firstLineChars="200" w:firstLine="560"/>
        <w:rPr>
          <w:rFonts w:asciiTheme="minorEastAsia" w:eastAsiaTheme="minorEastAsia" w:hAnsiTheme="minorEastAsia"/>
          <w:sz w:val="28"/>
          <w:szCs w:val="28"/>
        </w:rPr>
      </w:pPr>
    </w:p>
    <w:p w:rsidR="00B257FB" w:rsidRDefault="00B257FB">
      <w:pPr>
        <w:adjustRightInd w:val="0"/>
        <w:spacing w:line="520" w:lineRule="atLeast"/>
        <w:ind w:firstLineChars="200" w:firstLine="560"/>
        <w:rPr>
          <w:rFonts w:asciiTheme="minorEastAsia" w:eastAsiaTheme="minorEastAsia" w:hAnsiTheme="minorEastAsia"/>
          <w:sz w:val="28"/>
          <w:szCs w:val="28"/>
        </w:rPr>
      </w:pPr>
    </w:p>
    <w:p w:rsidR="00B257FB" w:rsidRDefault="00676514">
      <w:pPr>
        <w:adjustRightInd w:val="0"/>
        <w:spacing w:line="520" w:lineRule="atLeas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龙南市财政局</w:t>
      </w:r>
    </w:p>
    <w:p w:rsidR="00B257FB" w:rsidRDefault="00676514">
      <w:pPr>
        <w:adjustRightInd w:val="0"/>
        <w:spacing w:line="520" w:lineRule="atLeast"/>
        <w:ind w:right="560" w:firstLineChars="200" w:firstLine="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2022</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2</w:t>
      </w:r>
      <w:bookmarkStart w:id="0" w:name="_GoBack"/>
      <w:bookmarkEnd w:id="0"/>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23</w:t>
      </w:r>
      <w:r>
        <w:rPr>
          <w:rFonts w:asciiTheme="minorEastAsia" w:eastAsiaTheme="minorEastAsia" w:hAnsiTheme="minorEastAsia" w:hint="eastAsia"/>
          <w:sz w:val="28"/>
          <w:szCs w:val="28"/>
        </w:rPr>
        <w:t>日</w:t>
      </w:r>
    </w:p>
    <w:sectPr w:rsidR="00B257FB" w:rsidSect="00B257FB">
      <w:headerReference w:type="default" r:id="rId6"/>
      <w:footerReference w:type="even" r:id="rId7"/>
      <w:footerReference w:type="default" r:id="rId8"/>
      <w:pgSz w:w="11906" w:h="16838"/>
      <w:pgMar w:top="1440" w:right="1440" w:bottom="144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7FB" w:rsidRDefault="00B257FB" w:rsidP="00B257FB">
      <w:r>
        <w:separator/>
      </w:r>
    </w:p>
  </w:endnote>
  <w:endnote w:type="continuationSeparator" w:id="1">
    <w:p w:rsidR="00B257FB" w:rsidRDefault="00B257FB" w:rsidP="00B257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7FB" w:rsidRDefault="00B257FB">
    <w:pPr>
      <w:pStyle w:val="a3"/>
      <w:framePr w:wrap="around" w:vAnchor="text" w:hAnchor="margin" w:xAlign="center" w:y="1"/>
      <w:rPr>
        <w:rStyle w:val="a5"/>
      </w:rPr>
    </w:pPr>
    <w:r>
      <w:fldChar w:fldCharType="begin"/>
    </w:r>
    <w:r w:rsidR="00676514">
      <w:rPr>
        <w:rStyle w:val="a5"/>
      </w:rPr>
      <w:instrText xml:space="preserve">PAGE  </w:instrText>
    </w:r>
    <w:r>
      <w:fldChar w:fldCharType="end"/>
    </w:r>
  </w:p>
  <w:p w:rsidR="00B257FB" w:rsidRDefault="00B257F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7FB" w:rsidRDefault="00B257FB">
    <w:pPr>
      <w:pStyle w:val="a3"/>
      <w:framePr w:wrap="around" w:vAnchor="text" w:hAnchor="margin" w:xAlign="center" w:y="1"/>
      <w:rPr>
        <w:rStyle w:val="a5"/>
      </w:rPr>
    </w:pPr>
    <w:r>
      <w:fldChar w:fldCharType="begin"/>
    </w:r>
    <w:r w:rsidR="00676514">
      <w:rPr>
        <w:rStyle w:val="a5"/>
      </w:rPr>
      <w:instrText xml:space="preserve">PAGE  </w:instrText>
    </w:r>
    <w:r>
      <w:fldChar w:fldCharType="separate"/>
    </w:r>
    <w:r w:rsidR="00676514">
      <w:rPr>
        <w:rStyle w:val="a5"/>
        <w:noProof/>
      </w:rPr>
      <w:t>1</w:t>
    </w:r>
    <w:r>
      <w:fldChar w:fldCharType="end"/>
    </w:r>
  </w:p>
  <w:p w:rsidR="00B257FB" w:rsidRDefault="00B257F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7FB" w:rsidRDefault="00B257FB" w:rsidP="00B257FB">
      <w:r>
        <w:separator/>
      </w:r>
    </w:p>
  </w:footnote>
  <w:footnote w:type="continuationSeparator" w:id="1">
    <w:p w:rsidR="00B257FB" w:rsidRDefault="00B257FB" w:rsidP="00B257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7FB" w:rsidRDefault="00B257FB">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M4ZjRiZDNjNGJjMzRhNDNlZGY5YjdlZWNiNWJhNzIifQ=="/>
  </w:docVars>
  <w:rsids>
    <w:rsidRoot w:val="00FC0D1F"/>
    <w:rsid w:val="00022320"/>
    <w:rsid w:val="00080B36"/>
    <w:rsid w:val="00096717"/>
    <w:rsid w:val="000E51EF"/>
    <w:rsid w:val="000F44F8"/>
    <w:rsid w:val="0018194C"/>
    <w:rsid w:val="001A5851"/>
    <w:rsid w:val="001C4C46"/>
    <w:rsid w:val="002C5206"/>
    <w:rsid w:val="003652EF"/>
    <w:rsid w:val="00385DFC"/>
    <w:rsid w:val="00492ADB"/>
    <w:rsid w:val="00505B78"/>
    <w:rsid w:val="005E2E6B"/>
    <w:rsid w:val="00676514"/>
    <w:rsid w:val="006F3C48"/>
    <w:rsid w:val="00793745"/>
    <w:rsid w:val="00796852"/>
    <w:rsid w:val="008F48A7"/>
    <w:rsid w:val="00AB0411"/>
    <w:rsid w:val="00AD5D20"/>
    <w:rsid w:val="00B257FB"/>
    <w:rsid w:val="00B4387F"/>
    <w:rsid w:val="00CE2609"/>
    <w:rsid w:val="00DF1705"/>
    <w:rsid w:val="00EA0F40"/>
    <w:rsid w:val="00FB19D1"/>
    <w:rsid w:val="00FC0D1F"/>
    <w:rsid w:val="00FE0A4B"/>
    <w:rsid w:val="5A6020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7F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B257FB"/>
    <w:pPr>
      <w:tabs>
        <w:tab w:val="center" w:pos="4153"/>
        <w:tab w:val="right" w:pos="8306"/>
      </w:tabs>
      <w:snapToGrid w:val="0"/>
      <w:jc w:val="left"/>
    </w:pPr>
    <w:rPr>
      <w:sz w:val="18"/>
      <w:szCs w:val="18"/>
    </w:rPr>
  </w:style>
  <w:style w:type="paragraph" w:styleId="a4">
    <w:name w:val="header"/>
    <w:basedOn w:val="a"/>
    <w:link w:val="Char0"/>
    <w:qFormat/>
    <w:rsid w:val="00B257FB"/>
    <w:pPr>
      <w:pBdr>
        <w:bottom w:val="single" w:sz="6" w:space="1" w:color="auto"/>
      </w:pBdr>
      <w:tabs>
        <w:tab w:val="center" w:pos="4153"/>
        <w:tab w:val="right" w:pos="8306"/>
      </w:tabs>
      <w:snapToGrid w:val="0"/>
      <w:jc w:val="center"/>
    </w:pPr>
    <w:rPr>
      <w:sz w:val="18"/>
      <w:szCs w:val="18"/>
    </w:rPr>
  </w:style>
  <w:style w:type="character" w:styleId="a5">
    <w:name w:val="page number"/>
    <w:basedOn w:val="a0"/>
    <w:rsid w:val="00B257FB"/>
  </w:style>
  <w:style w:type="character" w:customStyle="1" w:styleId="Char0">
    <w:name w:val="页眉 Char"/>
    <w:basedOn w:val="a0"/>
    <w:link w:val="a4"/>
    <w:qFormat/>
    <w:rsid w:val="00B257FB"/>
    <w:rPr>
      <w:rFonts w:ascii="Times New Roman" w:eastAsia="宋体" w:hAnsi="Times New Roman" w:cs="Times New Roman"/>
      <w:sz w:val="18"/>
      <w:szCs w:val="18"/>
    </w:rPr>
  </w:style>
  <w:style w:type="character" w:customStyle="1" w:styleId="Char">
    <w:name w:val="页脚 Char"/>
    <w:basedOn w:val="a0"/>
    <w:link w:val="a3"/>
    <w:rsid w:val="00B257F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4</Pages>
  <Words>347</Words>
  <Characters>1979</Characters>
  <Application>Microsoft Office Word</Application>
  <DocSecurity>0</DocSecurity>
  <Lines>16</Lines>
  <Paragraphs>4</Paragraphs>
  <ScaleCrop>false</ScaleCrop>
  <Company>CHINA</Company>
  <LinksUpToDate>false</LinksUpToDate>
  <CharactersWithSpaces>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微软中国</cp:lastModifiedBy>
  <cp:revision>7</cp:revision>
  <dcterms:created xsi:type="dcterms:W3CDTF">2022-11-23T02:01:00Z</dcterms:created>
  <dcterms:modified xsi:type="dcterms:W3CDTF">2023-09-20T01:09:00Z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553D2D58CA184DBEA4C05BDB1B70A97E</vt:lpwstr>
  </property>
</Properties>
</file>