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B9C26">
      <w:pPr>
        <w:ind w:firstLine="883" w:firstLineChars="20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二〇二一年龙南市一般公共预算支出执行情况说明</w:t>
      </w:r>
    </w:p>
    <w:p w14:paraId="08733169">
      <w:pPr>
        <w:ind w:firstLine="560" w:firstLineChars="200"/>
        <w:rPr>
          <w:rFonts w:ascii="仿宋" w:hAnsi="仿宋" w:eastAsia="仿宋"/>
          <w:sz w:val="28"/>
          <w:szCs w:val="28"/>
        </w:rPr>
      </w:pPr>
    </w:p>
    <w:p w14:paraId="0C4DBEC1">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一、一般公共服务支出 </w:t>
      </w:r>
    </w:p>
    <w:p w14:paraId="1EF3012E">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1.信访事务执行数增长24.5%，主要是2021年政府追加预算安排信访事务经费。</w:t>
      </w:r>
    </w:p>
    <w:p w14:paraId="054404C0">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2.其他政府办公厅(室)及相关机构事务支出执行数下降21.2%，主要是2021年落实过紧日子要求，严格压减一般性支出。</w:t>
      </w:r>
    </w:p>
    <w:p w14:paraId="1EB31C8A">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3.人力资源事务支出下降100%，主要是2021年一般公共预算支出功能分类科目调整，将人力资源事务从20110科目调整到了20801科目，故2021年人力资源事务支出列支在20801科目.</w:t>
      </w:r>
    </w:p>
    <w:p w14:paraId="02D1FAC1">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二、国防支出</w:t>
      </w:r>
    </w:p>
    <w:p w14:paraId="58E577B3">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4.国防支出执行数下降100%，主要是2021年我市未发生该项支出。</w:t>
      </w:r>
    </w:p>
    <w:p w14:paraId="18CED5F2">
      <w:pPr>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三、教育支出</w:t>
      </w:r>
    </w:p>
    <w:p w14:paraId="293B0B16">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5.职业教育执行数增长47.6%，主要是2021年省级追加安排结算补助收入254万元。</w:t>
      </w:r>
    </w:p>
    <w:p w14:paraId="6C03973D">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6.教育费附加安排的支出执行数增长50%，主要是2021年收到的教育费附加收入较多，故该项支出也相应较多。</w:t>
      </w:r>
    </w:p>
    <w:p w14:paraId="0DEC0103">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7.其他教育支出执行数下降84.7%，主要是贯彻落实过紧日子要求，大力压减培训等一般性支出。</w:t>
      </w:r>
    </w:p>
    <w:p w14:paraId="1751E02C">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四、科学技术支出</w:t>
      </w:r>
    </w:p>
    <w:p w14:paraId="7AD33EA7">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8.社会科学支出执行数增长29.6%，科学技术普及支出执行数增长 112.5%，主要是2021年本级预算进一步加大科技投入，科学技术支出增加。 </w:t>
      </w:r>
    </w:p>
    <w:p w14:paraId="0AFD78D0">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五、文化体育与传媒支出</w:t>
      </w:r>
    </w:p>
    <w:p w14:paraId="5789F65E">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9.文物支出执行数增长22.4%，主要是2021年本级追加安排采购图书馆“镇馆之宝”馆藏资金245万元。</w:t>
      </w:r>
    </w:p>
    <w:p w14:paraId="6E0DC96C">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10．新闻出版电影支出执行数下降100%，主要是2021年我市未发生该项支出。</w:t>
      </w:r>
    </w:p>
    <w:p w14:paraId="45870010">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六、社</w:t>
      </w:r>
      <w:r>
        <w:rPr>
          <w:rFonts w:hint="eastAsia" w:ascii="华文仿宋" w:hAnsi="华文仿宋" w:eastAsia="华文仿宋" w:cs="华文仿宋"/>
          <w:b/>
          <w:sz w:val="32"/>
          <w:szCs w:val="32"/>
          <w:lang w:eastAsia="zh-CN"/>
        </w:rPr>
        <w:t>会</w:t>
      </w:r>
      <w:r>
        <w:rPr>
          <w:rFonts w:hint="eastAsia" w:ascii="华文仿宋" w:hAnsi="华文仿宋" w:eastAsia="华文仿宋" w:cs="华文仿宋"/>
          <w:b/>
          <w:sz w:val="32"/>
          <w:szCs w:val="32"/>
        </w:rPr>
        <w:t>保障和就业支出</w:t>
      </w:r>
    </w:p>
    <w:p w14:paraId="4810A692">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11. 人力资源和社会保障管理事务支出执行数增长150%，主要是2021年一般公共预算支出功能分类科目调整，将人力资源事务从20110科目调整到了20801科目，故该项支出相应增加；2021年为缓解新冠肺炎疫情影响，促进就业，省财政厅下达我市就业补助资金1643万元，较往年有所增加，本级追加建设龙南市职业技能公共实训基地资金1000万元。</w:t>
      </w:r>
    </w:p>
    <w:p w14:paraId="124664F1">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12.行政事业单位养老支出执行数下降65.4%，主要是2020年中央追加安排的养老保险基金补助支出较多，2021年该项补助减少。</w:t>
      </w:r>
    </w:p>
    <w:p w14:paraId="6A65927D">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13.抚恤支出执行数增长48.4%，主要是收到2021年省级抚恤救助等补助资金679万元。</w:t>
      </w:r>
    </w:p>
    <w:p w14:paraId="67C152BC">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14退役安置支出执行数增长66.9%，主要是收到上级追加安排的退役士兵安置资金341万元。</w:t>
      </w:r>
    </w:p>
    <w:p w14:paraId="7034D34C">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15.社会福利执行数增长54.1%，主要是2021年收到清算2020年老年人高龄补贴扩面提标部分市级补助资金及下达2021年补助资金140万元。</w:t>
      </w:r>
    </w:p>
    <w:p w14:paraId="2DBE1D0C">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16.残疾人事业执行数增长69.4%，主要是收到省级下达2021年困难残疾人生活补贴和重度残疾人护理补贴资金335万元。</w:t>
      </w:r>
    </w:p>
    <w:p w14:paraId="281FD74C">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17.红十字事业执行数增长33.7%，主要是2021年本级安排的捐赠支出较多。</w:t>
      </w:r>
    </w:p>
    <w:p w14:paraId="14BC1D6E">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18.最低生活保障执行数增长81.2%，主要是2021年本级安排的最低生活保障资金较多。</w:t>
      </w:r>
    </w:p>
    <w:p w14:paraId="16DA1782">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19.临时救助执行数增长41.9%，主要是2021年上级下达救助资金较多。</w:t>
      </w:r>
    </w:p>
    <w:p w14:paraId="7AAE8C09">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20. 特困人员救助供养执行数增长55.8%，主要是2021年上级下达救助资金较多。</w:t>
      </w:r>
    </w:p>
    <w:p w14:paraId="3EC8CCB7">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21.财政对基本养老保险基金的补助执行数下降40.7%，2021年全年我市财政对基本养老保险基金的补助支出与去年同期相比减少7500万元，主要原因是2020年度本级预算多安排被征地农民养老保险参保补贴资金8394万元。</w:t>
      </w:r>
    </w:p>
    <w:p w14:paraId="76F61C05">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22.财政对其他社会保险基金的补助执行数增长228%，2021年全年我市其他财政对社会保险基金的补助支出与去年同期相比增加4000万元，主要原因是2021年度本级预算多安排2021年失地农民参加城乡居民养老保险一次性补贴资金3204万元。</w:t>
      </w:r>
    </w:p>
    <w:p w14:paraId="537782EA">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23.退役军人管理事务执行数增长52.8%，主要是 2021年本级安排退役军人事务局经费支出较多。</w:t>
      </w:r>
    </w:p>
    <w:p w14:paraId="367EBFC3">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24.其他社会保障和就业支出执行数增长44.5%，主要是2021年根据《关于进一步做好职业年金基金缴费及待遇支付工作的通知》(赣社保中心函(2021）14号)文件的规定补缴以前年度职业年金单位及个人部分资金较多。</w:t>
      </w:r>
    </w:p>
    <w:p w14:paraId="46462398">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七、卫生健康支出</w:t>
      </w:r>
    </w:p>
    <w:p w14:paraId="1638D287">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25.卫生健康管理事务执行数增长46.4%，公共卫生执行数增长24.6%，主要是受新冠肺炎疫情持续影响，2021年上级追加安排公共卫生健康专项资金较多。</w:t>
      </w:r>
      <w:bookmarkStart w:id="0" w:name="_GoBack"/>
      <w:bookmarkEnd w:id="0"/>
    </w:p>
    <w:p w14:paraId="3ACD6C73">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26.公立医院执行数增长69.1%，基层医疗卫生机构执行数增长31.6%，主要是2021年本级追加安排较多资金支持龙南市第二人民医院建设。</w:t>
      </w:r>
    </w:p>
    <w:p w14:paraId="0C464A47">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27. 财政对基本医疗保险基金的补助执行数下降80.7%，主要是2021年医保资金上划到赣州市统收统支。</w:t>
      </w:r>
    </w:p>
    <w:p w14:paraId="3F7823F3">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28.医疗救助执行数增长54.1%，优抚对象医疗执行数增长53.6%，主要是2021年上级追加城乡医疗救助资金较多。</w:t>
      </w:r>
    </w:p>
    <w:p w14:paraId="136A75AB">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八、节能环保支出</w:t>
      </w:r>
    </w:p>
    <w:p w14:paraId="417B23BE">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29. 污染防治执行数增长737.8%，主要是2021年上级安排专项治理水资源污染防治资金较多。</w:t>
      </w:r>
    </w:p>
    <w:p w14:paraId="66D880AF">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30. 天然林保护执行数增长23.7%，主要是2021年上级安排林业资源保护资金1483万元。</w:t>
      </w:r>
    </w:p>
    <w:p w14:paraId="659F834A">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31. 能源节约利用(款)执行数增长6746.7%，主要是2021年本级追加安排用于工业发展奖励企业在节能减排和技术创新方面的资金扶持。</w:t>
      </w:r>
    </w:p>
    <w:p w14:paraId="6BE04D76">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32.污染减排执行数增长945.4%，主要是2021年本级追加安排用于工业发展奖励企业在节能减排和技术创新方面的资金扶持。</w:t>
      </w:r>
    </w:p>
    <w:p w14:paraId="329F3A63">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33.其他节能环保支出执行数下降46%，主要是功能分类科目调整，2021年列支在该科目支出减少。</w:t>
      </w:r>
    </w:p>
    <w:p w14:paraId="48B44105">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九、城乡社区支出</w:t>
      </w:r>
    </w:p>
    <w:p w14:paraId="6E68F97A">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34.城乡社区管理事务支出执行数下降17.2%，其他城乡社区支出执行数下降52.6%，主要是2021年落实过紧日子要求，严控一般性支出增长，因机构改革，部分单位撤并经费支出减少。</w:t>
      </w:r>
    </w:p>
    <w:p w14:paraId="2612C8B6">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35.城乡社区规划与管理执行数净增长7524万元， 2020年该科目无支出，2021年安排两江四岸征地拆迁工作指挥部拆迁工作经费。</w:t>
      </w:r>
    </w:p>
    <w:p w14:paraId="5F958463">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36.城乡社区公共设施执行数增长53.2%，主要是2021年启动两江四岸征地拆迁工作，本级追加安排的拆迁补偿支出增长较多。</w:t>
      </w:r>
    </w:p>
    <w:p w14:paraId="5455EF8C">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37. 城乡社区环境卫生(款)执行数增长63.9%，主要是2021年本级追加安排环卫车购置资金。</w:t>
      </w:r>
    </w:p>
    <w:p w14:paraId="4CC00E45">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38.其他城乡社区支出(款)执行数下降52.6%，主要是功能分类科目调整，2021年列支在该科目支出减少。</w:t>
      </w:r>
    </w:p>
    <w:p w14:paraId="45B0BD12">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十、农林水支出</w:t>
      </w:r>
    </w:p>
    <w:p w14:paraId="0FCCF267">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39.水利支出执行数增长13.5%，主要是2021年上级追加安排中央与省级水利发展专项资金较多。</w:t>
      </w:r>
    </w:p>
    <w:p w14:paraId="6940955A">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40.其他农林水支出执行数增长145.3%，主要是2020年基数较小。</w:t>
      </w:r>
    </w:p>
    <w:p w14:paraId="619D7FB1">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十一、交通运输支出</w:t>
      </w:r>
    </w:p>
    <w:p w14:paraId="3F8F83F6">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41. 公路水路运输支出执行数增长13.1%， 主要是本级追加安排龙南大道与龙南大桥建设资金。</w:t>
      </w:r>
    </w:p>
    <w:p w14:paraId="3AEECF72">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42.成品油价格改革对交通运输的补贴执行数下降67%，主要是2020年上级追加安排农村客运行业油价补贴、城市公交车成品油价补助较多,2021年未收到上述资金。</w:t>
      </w:r>
    </w:p>
    <w:p w14:paraId="26B30DA7">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十二、资源勘探工业信息等支出</w:t>
      </w:r>
    </w:p>
    <w:p w14:paraId="6A395E4F">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43.其他资源勘探工业信息等支出执行数增长21.6%，主要是2021年市级追加安排主攻工业先进单位奖励资金50万元。</w:t>
      </w:r>
    </w:p>
    <w:p w14:paraId="7D89119B">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十三、商业服务业等支出</w:t>
      </w:r>
    </w:p>
    <w:p w14:paraId="639F590A">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44.其他商业服务业等支出执行数增长47.4%，主要是2021年本级追加安排电子商务宣传费和农村物流补助资金219万元。</w:t>
      </w:r>
    </w:p>
    <w:p w14:paraId="1129CE10">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十四、金融支出</w:t>
      </w:r>
    </w:p>
    <w:p w14:paraId="28799EBD">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45. 其他金融支出(款)执行数增长62.5%，主要是2020年基数较小，2021年本级安排人民银行专项经费10万元。</w:t>
      </w:r>
    </w:p>
    <w:p w14:paraId="7564A401">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十五、自然资源海洋气象等支出</w:t>
      </w:r>
    </w:p>
    <w:p w14:paraId="0BC382B5">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46.自然资源海洋气象等支出执行数增长7.2%，气象事务执行数增长37.9%，主要是2021年本级追加气象局人均公用经费。</w:t>
      </w:r>
    </w:p>
    <w:p w14:paraId="3A54B830">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十六、粮油物资储备支出</w:t>
      </w:r>
    </w:p>
    <w:p w14:paraId="5DEDDF1C">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47.粮油物资储备支出执行数增长7.5%，粮油事务执行数增长12.1%，主要是2021年本级追加安排储备粮轮换补贴资金77万元。</w:t>
      </w:r>
    </w:p>
    <w:p w14:paraId="50667B81">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十七、灾害防治及应急管理支出</w:t>
      </w:r>
    </w:p>
    <w:p w14:paraId="0B16A69D">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48.灾害防治及应急管理支出执行数增长3.7%，自然灾害防治执行数增长150%，主要是2021年本级追加安排的自然灾害公众责任险30万元。</w:t>
      </w:r>
    </w:p>
    <w:p w14:paraId="46E871FB">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十八、债务付息支出</w:t>
      </w:r>
    </w:p>
    <w:p w14:paraId="27B5CB69">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49.债务付息支出执行数增长7.6%，主要是2021年偿还到期的地方政府债券利息支出增加。</w:t>
      </w:r>
    </w:p>
    <w:p w14:paraId="2D94901E">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十九、债务发行费用支出</w:t>
      </w:r>
    </w:p>
    <w:p w14:paraId="473279AF">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50.债务发行费用支出执行数增长365%，主要是2021年需支付的地方政府一般债券发行费用增加。</w:t>
      </w:r>
    </w:p>
    <w:p w14:paraId="74503D88">
      <w:pPr>
        <w:ind w:firstLine="660" w:firstLineChars="200"/>
        <w:rPr>
          <w:sz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D32"/>
    <w:rsid w:val="00007D41"/>
    <w:rsid w:val="00011523"/>
    <w:rsid w:val="00011677"/>
    <w:rsid w:val="00042DB8"/>
    <w:rsid w:val="00050FFC"/>
    <w:rsid w:val="000652FD"/>
    <w:rsid w:val="0006732F"/>
    <w:rsid w:val="00082D88"/>
    <w:rsid w:val="000A1024"/>
    <w:rsid w:val="000A1C63"/>
    <w:rsid w:val="000A71EE"/>
    <w:rsid w:val="000B0880"/>
    <w:rsid w:val="000D04AF"/>
    <w:rsid w:val="000F03FA"/>
    <w:rsid w:val="00146DE4"/>
    <w:rsid w:val="00155DAE"/>
    <w:rsid w:val="00160B3B"/>
    <w:rsid w:val="00173F14"/>
    <w:rsid w:val="001A4A39"/>
    <w:rsid w:val="001B07FD"/>
    <w:rsid w:val="001C744B"/>
    <w:rsid w:val="001F6829"/>
    <w:rsid w:val="002131DB"/>
    <w:rsid w:val="002311CF"/>
    <w:rsid w:val="002463A9"/>
    <w:rsid w:val="00256EDF"/>
    <w:rsid w:val="002630CA"/>
    <w:rsid w:val="002B2A05"/>
    <w:rsid w:val="002B6481"/>
    <w:rsid w:val="002C49A0"/>
    <w:rsid w:val="002D7453"/>
    <w:rsid w:val="002D7B56"/>
    <w:rsid w:val="0030159D"/>
    <w:rsid w:val="003028DA"/>
    <w:rsid w:val="00307869"/>
    <w:rsid w:val="003200B2"/>
    <w:rsid w:val="0033167A"/>
    <w:rsid w:val="00357F61"/>
    <w:rsid w:val="003650C8"/>
    <w:rsid w:val="003755B0"/>
    <w:rsid w:val="003B29D5"/>
    <w:rsid w:val="003E5495"/>
    <w:rsid w:val="003E649A"/>
    <w:rsid w:val="003F54B0"/>
    <w:rsid w:val="00412D90"/>
    <w:rsid w:val="004132E6"/>
    <w:rsid w:val="00415E10"/>
    <w:rsid w:val="00432EB9"/>
    <w:rsid w:val="00434D88"/>
    <w:rsid w:val="00447E22"/>
    <w:rsid w:val="00457D6A"/>
    <w:rsid w:val="00471327"/>
    <w:rsid w:val="004827D6"/>
    <w:rsid w:val="00491E8F"/>
    <w:rsid w:val="004A72BC"/>
    <w:rsid w:val="004B66F7"/>
    <w:rsid w:val="004D5C18"/>
    <w:rsid w:val="004E73A0"/>
    <w:rsid w:val="004F1B28"/>
    <w:rsid w:val="00512983"/>
    <w:rsid w:val="00527601"/>
    <w:rsid w:val="00546CBD"/>
    <w:rsid w:val="00550214"/>
    <w:rsid w:val="0055781E"/>
    <w:rsid w:val="0058387A"/>
    <w:rsid w:val="005C2A1C"/>
    <w:rsid w:val="005D610F"/>
    <w:rsid w:val="005E06E5"/>
    <w:rsid w:val="005F5321"/>
    <w:rsid w:val="005F751E"/>
    <w:rsid w:val="005F7C4B"/>
    <w:rsid w:val="006315D2"/>
    <w:rsid w:val="0063405F"/>
    <w:rsid w:val="00656B04"/>
    <w:rsid w:val="006726AC"/>
    <w:rsid w:val="00685066"/>
    <w:rsid w:val="006915EE"/>
    <w:rsid w:val="00693828"/>
    <w:rsid w:val="00696BE3"/>
    <w:rsid w:val="006A55C6"/>
    <w:rsid w:val="006A583C"/>
    <w:rsid w:val="006C3761"/>
    <w:rsid w:val="006C6820"/>
    <w:rsid w:val="006C6C3A"/>
    <w:rsid w:val="006D1206"/>
    <w:rsid w:val="006E156D"/>
    <w:rsid w:val="006F0988"/>
    <w:rsid w:val="006F2D32"/>
    <w:rsid w:val="0073142B"/>
    <w:rsid w:val="00742AB7"/>
    <w:rsid w:val="007747B9"/>
    <w:rsid w:val="007A2C0C"/>
    <w:rsid w:val="007B1BC3"/>
    <w:rsid w:val="007E1B1D"/>
    <w:rsid w:val="007F0593"/>
    <w:rsid w:val="007F4C48"/>
    <w:rsid w:val="00815615"/>
    <w:rsid w:val="008246B3"/>
    <w:rsid w:val="00840754"/>
    <w:rsid w:val="00842870"/>
    <w:rsid w:val="00855F92"/>
    <w:rsid w:val="00860CDE"/>
    <w:rsid w:val="00861EF9"/>
    <w:rsid w:val="008A1905"/>
    <w:rsid w:val="008A4662"/>
    <w:rsid w:val="008A5F0C"/>
    <w:rsid w:val="008B1B55"/>
    <w:rsid w:val="008B6BC8"/>
    <w:rsid w:val="008C1A64"/>
    <w:rsid w:val="008D4D46"/>
    <w:rsid w:val="008F7A28"/>
    <w:rsid w:val="00901496"/>
    <w:rsid w:val="0090531F"/>
    <w:rsid w:val="00910019"/>
    <w:rsid w:val="009234A5"/>
    <w:rsid w:val="00934EE6"/>
    <w:rsid w:val="00955949"/>
    <w:rsid w:val="0097777B"/>
    <w:rsid w:val="00984C68"/>
    <w:rsid w:val="0099623C"/>
    <w:rsid w:val="00996D1C"/>
    <w:rsid w:val="009E2D63"/>
    <w:rsid w:val="009F5F2B"/>
    <w:rsid w:val="00A63C00"/>
    <w:rsid w:val="00A72181"/>
    <w:rsid w:val="00A72E02"/>
    <w:rsid w:val="00A73D70"/>
    <w:rsid w:val="00A81554"/>
    <w:rsid w:val="00A82138"/>
    <w:rsid w:val="00A90E25"/>
    <w:rsid w:val="00AA02E4"/>
    <w:rsid w:val="00AE03BD"/>
    <w:rsid w:val="00AE5369"/>
    <w:rsid w:val="00AF180E"/>
    <w:rsid w:val="00AF7FFB"/>
    <w:rsid w:val="00B03912"/>
    <w:rsid w:val="00B20B7C"/>
    <w:rsid w:val="00B216B6"/>
    <w:rsid w:val="00B55699"/>
    <w:rsid w:val="00B8666D"/>
    <w:rsid w:val="00C246E1"/>
    <w:rsid w:val="00C3374D"/>
    <w:rsid w:val="00C46185"/>
    <w:rsid w:val="00C73E07"/>
    <w:rsid w:val="00C77239"/>
    <w:rsid w:val="00C81D9C"/>
    <w:rsid w:val="00C91B0B"/>
    <w:rsid w:val="00C948D7"/>
    <w:rsid w:val="00CC0BEC"/>
    <w:rsid w:val="00CC723D"/>
    <w:rsid w:val="00CD0587"/>
    <w:rsid w:val="00CD54A6"/>
    <w:rsid w:val="00D001F9"/>
    <w:rsid w:val="00D0531F"/>
    <w:rsid w:val="00D114E0"/>
    <w:rsid w:val="00D1395E"/>
    <w:rsid w:val="00D309CC"/>
    <w:rsid w:val="00D37CE7"/>
    <w:rsid w:val="00D81267"/>
    <w:rsid w:val="00D94A40"/>
    <w:rsid w:val="00DB6182"/>
    <w:rsid w:val="00DC0913"/>
    <w:rsid w:val="00DF3543"/>
    <w:rsid w:val="00E17F4D"/>
    <w:rsid w:val="00E31CD9"/>
    <w:rsid w:val="00E5103F"/>
    <w:rsid w:val="00EB0CD1"/>
    <w:rsid w:val="00ED0E20"/>
    <w:rsid w:val="00F012C1"/>
    <w:rsid w:val="00F140B8"/>
    <w:rsid w:val="00F31DEE"/>
    <w:rsid w:val="00F50823"/>
    <w:rsid w:val="00F51C1B"/>
    <w:rsid w:val="00F539ED"/>
    <w:rsid w:val="00F57C1A"/>
    <w:rsid w:val="00F611B2"/>
    <w:rsid w:val="00F81DF5"/>
    <w:rsid w:val="00FA4B75"/>
    <w:rsid w:val="00FB4042"/>
    <w:rsid w:val="00FE51D5"/>
    <w:rsid w:val="27E85ADF"/>
    <w:rsid w:val="302A365C"/>
    <w:rsid w:val="7B11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496</Words>
  <Characters>2831</Characters>
  <Lines>23</Lines>
  <Paragraphs>6</Paragraphs>
  <TotalTime>0</TotalTime>
  <ScaleCrop>false</ScaleCrop>
  <LinksUpToDate>false</LinksUpToDate>
  <CharactersWithSpaces>3321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2018-02-22T02:16:00Z</dcterms:created>
  <dc:creator>微软中国</dc:creator>
  <cp:lastModifiedBy>Administrator</cp:lastModifiedBy>
  <dcterms:modified xsi:type="dcterms:W3CDTF">2025-07-24T02:05:39Z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B6D2052817384CB28823D6FDB3FE75CE</vt:lpwstr>
  </property>
</Properties>
</file>