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051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49"/>
        <w:gridCol w:w="3176"/>
        <w:gridCol w:w="2196"/>
        <w:gridCol w:w="2992"/>
      </w:tblGrid>
      <w:tr>
        <w:trPr>
          <w:trHeight w:val="628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286"/>
              <w:spacing w:before="173" w:line="18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绩效目标申报表</w:t>
            </w:r>
          </w:p>
        </w:tc>
      </w:tr>
      <w:tr>
        <w:trPr>
          <w:trHeight w:val="311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3448"/>
              <w:spacing w:before="4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单位名称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: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龙南市教育体育事业发展中心</w:t>
            </w:r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39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基本信息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项目名称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Calibri" w:hAnsi="Calibri" w:eastAsia="Calibri" w:cs="Calibri"/>
                <w:sz w:val="21"/>
                <w:szCs w:val="21"/>
                <w:spacing w:val="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1"/>
              <w:spacing w:before="14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设备购置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(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政府采购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)</w:t>
            </w:r>
          </w:p>
        </w:tc>
        <w:tc>
          <w:tcPr>
            <w:tcW w:w="2196" w:type="dxa"/>
            <w:vAlign w:val="top"/>
          </w:tcPr>
          <w:p>
            <w:pPr>
              <w:ind w:firstLine="114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项目编码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5"/>
              <w:spacing w:before="89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360783228888030001232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项目类别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21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当年项目</w:t>
            </w:r>
          </w:p>
        </w:tc>
        <w:tc>
          <w:tcPr>
            <w:tcW w:w="2196" w:type="dxa"/>
            <w:vAlign w:val="top"/>
          </w:tcPr>
          <w:p>
            <w:pPr>
              <w:ind w:firstLine="120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资金用途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2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业务类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2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开始日期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1"/>
              <w:spacing w:before="9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2022-01-01</w:t>
            </w:r>
          </w:p>
        </w:tc>
        <w:tc>
          <w:tcPr>
            <w:tcW w:w="2196" w:type="dxa"/>
            <w:vAlign w:val="top"/>
          </w:tcPr>
          <w:p>
            <w:pPr>
              <w:ind w:firstLine="116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结束日期</w:t>
            </w: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6"/>
              <w:spacing w:before="9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2022-12-31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项目负责人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4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蔡日添</w:t>
            </w:r>
          </w:p>
        </w:tc>
        <w:tc>
          <w:tcPr>
            <w:tcW w:w="2196" w:type="dxa"/>
            <w:vAlign w:val="top"/>
          </w:tcPr>
          <w:p>
            <w:pPr>
              <w:ind w:firstLine="112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联系人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19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蔡日添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2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联系电话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7"/>
              <w:spacing w:before="9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13576669286</w:t>
            </w:r>
          </w:p>
        </w:tc>
        <w:tc>
          <w:tcPr>
            <w:tcW w:w="2196" w:type="dxa"/>
            <w:vAlign w:val="top"/>
          </w:tcPr>
          <w:p>
            <w:pPr>
              <w:ind w:firstLine="114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是否重点项目：</w:t>
            </w:r>
          </w:p>
        </w:tc>
        <w:tc>
          <w:tcPr>
            <w:tcW w:w="2992" w:type="dxa"/>
            <w:vAlign w:val="top"/>
          </w:tcPr>
          <w:p>
            <w:pPr>
              <w:ind w:firstLine="119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否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项目总金额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3176" w:type="dxa"/>
            <w:vAlign w:val="top"/>
          </w:tcPr>
          <w:p>
            <w:pPr>
              <w:ind w:firstLine="117"/>
              <w:spacing w:before="9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5"/>
              </w:rPr>
              <w:t>100</w:t>
            </w:r>
          </w:p>
        </w:tc>
        <w:tc>
          <w:tcPr>
            <w:tcW w:w="2196" w:type="dxa"/>
            <w:vAlign w:val="top"/>
          </w:tcPr>
          <w:p>
            <w:pPr>
              <w:ind w:firstLine="112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本年度预算金额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*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：</w:t>
            </w:r>
          </w:p>
        </w:tc>
        <w:tc>
          <w:tcPr>
            <w:tcW w:w="2992" w:type="dxa"/>
            <w:vAlign w:val="top"/>
          </w:tcPr>
          <w:p>
            <w:pPr>
              <w:ind w:firstLine="122"/>
              <w:spacing w:before="9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5"/>
              </w:rPr>
              <w:t>100</w:t>
            </w:r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39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基本情况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1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立项必要性：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1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年部门预算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6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实施可行性：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08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做好办公设备购置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4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项目实施内容：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07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政府采购办公设备等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30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中长期目标：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1"/>
              <w:spacing w:before="5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1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年完成</w:t>
            </w:r>
          </w:p>
        </w:tc>
      </w:tr>
      <w:tr>
        <w:trPr>
          <w:trHeight w:val="4988" w:hRule="atLeast"/>
        </w:trPr>
        <w:tc>
          <w:tcPr>
            <w:tcW w:w="2149" w:type="dxa"/>
            <w:vAlign w:val="top"/>
          </w:tcPr>
          <w:p>
            <w:pPr>
              <w:spacing w:line="255" w:lineRule="auto"/>
              <w:rPr>
                <w:rFonts w:ascii="SimSun"/>
                <w:sz w:val="21"/>
              </w:rPr>
            </w:pPr>
            <w:r/>
          </w:p>
          <w:p>
            <w:pPr>
              <w:spacing w:line="255" w:lineRule="auto"/>
              <w:rPr>
                <w:rFonts w:ascii="SimSun"/>
                <w:sz w:val="21"/>
              </w:rPr>
            </w:pPr>
            <w:r/>
          </w:p>
          <w:p>
            <w:pPr>
              <w:spacing w:line="255" w:lineRule="auto"/>
              <w:rPr>
                <w:rFonts w:ascii="SimSun"/>
                <w:sz w:val="21"/>
              </w:rPr>
            </w:pPr>
            <w:r/>
          </w:p>
          <w:p>
            <w:pPr>
              <w:spacing w:line="255" w:lineRule="auto"/>
              <w:rPr>
                <w:rFonts w:ascii="SimSun"/>
                <w:sz w:val="21"/>
              </w:rPr>
            </w:pPr>
            <w:r/>
          </w:p>
          <w:p>
            <w:pPr>
              <w:spacing w:line="255" w:lineRule="auto"/>
              <w:rPr>
                <w:rFonts w:ascii="SimSun"/>
                <w:sz w:val="21"/>
              </w:rPr>
            </w:pPr>
            <w:r/>
          </w:p>
          <w:p>
            <w:pPr>
              <w:spacing w:line="255" w:lineRule="auto"/>
              <w:rPr>
                <w:rFonts w:ascii="SimSun"/>
                <w:sz w:val="21"/>
              </w:rPr>
            </w:pPr>
            <w:r/>
          </w:p>
          <w:p>
            <w:pPr>
              <w:spacing w:line="255" w:lineRule="auto"/>
              <w:rPr>
                <w:rFonts w:ascii="SimSun"/>
                <w:sz w:val="21"/>
              </w:rPr>
            </w:pPr>
            <w:r/>
          </w:p>
          <w:p>
            <w:pPr>
              <w:spacing w:line="256" w:lineRule="auto"/>
              <w:rPr>
                <w:rFonts w:ascii="SimSun"/>
                <w:sz w:val="21"/>
              </w:rPr>
            </w:pPr>
            <w:r/>
          </w:p>
          <w:p>
            <w:pPr>
              <w:ind w:firstLine="112"/>
              <w:spacing w:before="6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年度绩效目标：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left="107" w:right="94" w:firstLine="4"/>
              <w:spacing w:before="44" w:line="26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一）承担教育技术理论和应用研究，为全市教育信息化发展规划及有关教育政策的制定</w:t>
            </w: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与实施提供智库支持。（二）承担全市教育系统网络安全和信息化日常工作。承担全市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教育系统政府数字化转型、数字治理、网络安全及电子政务的技术支撑和服务。（三）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负责全市教育技术业务指导，指导全市教育信息化、中小学教育装备建设与应用。承担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区域、学校教育技术发展评估和绩效评价。协助做好市直学校项目采购与管理等相关工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作。（四）负责全市区域特色数字教育资源建设。承担教学仪器、教具学具、信息技术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装备、数字教育资源及电子音像教材等应用推广工作。（五）承担各类教育技术和信息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化相关培训。承担区域、学校教育信息化规划、项目建设等技术咨询服务。（六）组织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教育技术推广应用活动，推进技术与教育教学的融合创新。承担中小学实验教学的各项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服务工作，组织实施初中毕业生实验操作考试。组织开展青少年科技活动、推广与普及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人工智能教育。（七）负责全市教师专业发展研究与指导，承担全市教师专业发展培训、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业务考试、普通话水平测试等。协助做好市直学校（单位）人事档案管理工作。（八）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负责全市学生全面发展研究与指导，承担学生生涯规划、安全保险、生活资助、心理健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康指导的具体工作。（九）承担全市教育发展基础性数据采集、分析、应用，协助做好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相关研究报告和规划论证。（十）组织开展对各级各类学校办学和教学质量第三方评估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工作。（十一）组织实施全市教育系统重大活动的宣传策划和教育信息宣传。</w:t>
            </w:r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39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立项依据</w:t>
            </w:r>
          </w:p>
        </w:tc>
      </w:tr>
      <w:tr>
        <w:trPr>
          <w:trHeight w:val="312" w:hRule="atLeast"/>
        </w:trPr>
        <w:tc>
          <w:tcPr>
            <w:tcW w:w="2149" w:type="dxa"/>
            <w:vAlign w:val="top"/>
          </w:tcPr>
          <w:p>
            <w:pPr>
              <w:ind w:firstLine="110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政策依据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11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年部门预算</w:t>
            </w:r>
          </w:p>
        </w:tc>
      </w:tr>
      <w:tr>
        <w:trPr>
          <w:trHeight w:val="311" w:hRule="atLeast"/>
        </w:trPr>
        <w:tc>
          <w:tcPr>
            <w:tcW w:w="2149" w:type="dxa"/>
            <w:vAlign w:val="top"/>
          </w:tcPr>
          <w:p>
            <w:pPr>
              <w:ind w:firstLine="112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其他依据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firstLine="107"/>
              <w:spacing w:before="54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政府采购相关依据</w:t>
            </w:r>
          </w:p>
        </w:tc>
      </w:tr>
      <w:tr>
        <w:trPr>
          <w:trHeight w:val="623" w:hRule="atLeast"/>
        </w:trPr>
        <w:tc>
          <w:tcPr>
            <w:tcW w:w="2149" w:type="dxa"/>
            <w:vAlign w:val="top"/>
          </w:tcPr>
          <w:p>
            <w:pPr>
              <w:ind w:left="111" w:right="356" w:firstLine="11"/>
              <w:spacing w:before="5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需要说明的其他问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题：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0513" w:type="dxa"/>
            <w:vAlign w:val="top"/>
            <w:gridSpan w:val="4"/>
          </w:tcPr>
          <w:p>
            <w:pPr>
              <w:ind w:firstLine="4843"/>
              <w:spacing w:before="5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绩效目标</w:t>
            </w:r>
          </w:p>
        </w:tc>
      </w:tr>
      <w:tr>
        <w:trPr>
          <w:trHeight w:val="2187" w:hRule="atLeast"/>
        </w:trPr>
        <w:tc>
          <w:tcPr>
            <w:tcW w:w="2149" w:type="dxa"/>
            <w:vAlign w:val="top"/>
          </w:tcPr>
          <w:p>
            <w:pPr>
              <w:spacing w:line="270" w:lineRule="auto"/>
              <w:rPr>
                <w:rFonts w:ascii="SimSun"/>
                <w:sz w:val="21"/>
              </w:rPr>
            </w:pPr>
            <w:r/>
          </w:p>
          <w:p>
            <w:pPr>
              <w:spacing w:line="271" w:lineRule="auto"/>
              <w:rPr>
                <w:rFonts w:ascii="SimSun"/>
                <w:sz w:val="21"/>
              </w:rPr>
            </w:pPr>
            <w:r/>
          </w:p>
          <w:p>
            <w:pPr>
              <w:spacing w:line="271" w:lineRule="auto"/>
              <w:rPr>
                <w:rFonts w:ascii="SimSun"/>
                <w:sz w:val="21"/>
              </w:rPr>
            </w:pPr>
            <w:r/>
          </w:p>
          <w:p>
            <w:pPr>
              <w:ind w:firstLine="114"/>
              <w:spacing w:before="6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7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24"/>
                <w:w w:val="10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年绩效目标：</w:t>
            </w:r>
          </w:p>
        </w:tc>
        <w:tc>
          <w:tcPr>
            <w:tcW w:w="8364" w:type="dxa"/>
            <w:vAlign w:val="top"/>
            <w:gridSpan w:val="3"/>
          </w:tcPr>
          <w:p>
            <w:pPr>
              <w:ind w:left="111" w:right="273"/>
              <w:spacing w:before="57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一）承担教育技术理论和应用研究，为全市教育信息化发展规划及有关教育政策的制定</w:t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与实施提供智库支持。</w:t>
            </w:r>
          </w:p>
          <w:p>
            <w:pPr>
              <w:ind w:left="113" w:right="283"/>
              <w:spacing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（二）承担全市教育系统网络安全和信息化日常工作。承担全市教育系统政府数字化转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型、数字治理、网络安全及电子政务的技术支撑和服务。</w:t>
            </w:r>
          </w:p>
          <w:p>
            <w:pPr>
              <w:ind w:left="108" w:right="94" w:firstLine="5"/>
              <w:spacing w:before="1" w:line="24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（三）负责全市教育技术业务指导，指导全市教育信息化、中小学教育装备建设与应用。</w:t>
            </w:r>
            <w:r>
              <w:rPr>
                <w:rFonts w:ascii="SimSun" w:hAnsi="SimSun" w:eastAsia="SimSun" w:cs="SimSun"/>
                <w:sz w:val="21"/>
                <w:szCs w:val="21"/>
                <w:spacing w:val="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承担区域、学校教育技术发展评估和绩效评价。协助做好市直学校项目采购与管理等相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  <w:w w:val="10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关工作。</w:t>
            </w:r>
          </w:p>
        </w:tc>
      </w:tr>
    </w:tbl>
    <w:p>
      <w:pPr>
        <w:rPr>
          <w:rFonts w:ascii="SimSun"/>
          <w:sz w:val="21"/>
        </w:rPr>
      </w:pPr>
      <w:r/>
    </w:p>
    <w:p>
      <w:pPr>
        <w:sectPr>
          <w:pgSz w:w="11906" w:h="16839"/>
          <w:pgMar w:top="1431" w:right="731" w:bottom="0" w:left="650" w:header="0" w:footer="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05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148"/>
        <w:gridCol w:w="8364"/>
      </w:tblGrid>
      <w:tr>
        <w:trPr>
          <w:trHeight w:val="2295" w:hRule="atLeast"/>
        </w:trPr>
        <w:tc>
          <w:tcPr>
            <w:tcW w:w="2148" w:type="dxa"/>
            <w:vAlign w:val="top"/>
            <w:tcBorders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8364" w:type="dxa"/>
            <w:vAlign w:val="top"/>
            <w:tcBorders>
              <w:bottom w:val="none" w:color="000000" w:sz="2" w:space="0"/>
            </w:tcBorders>
          </w:tcPr>
          <w:p>
            <w:pPr>
              <w:ind w:left="110" w:right="93" w:firstLine="3"/>
              <w:spacing w:before="5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（四）负责全市区域特色数字教育资源建设。承担教学仪器、教具学具、信息技术装备、</w:t>
            </w:r>
            <w:r>
              <w:rPr>
                <w:rFonts w:ascii="SimSun" w:hAnsi="SimSun" w:eastAsia="SimSun" w:cs="SimSun"/>
                <w:sz w:val="21"/>
                <w:szCs w:val="21"/>
                <w:spacing w:val="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数字教育资源及电子音像教材等应用推广工作。</w:t>
            </w:r>
          </w:p>
          <w:p>
            <w:pPr>
              <w:ind w:left="112" w:right="282" w:firstLine="2"/>
              <w:spacing w:before="10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（五）承担各类教育技术和信息化相关培训。承担区域、学校教育信息化规划、项目建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设等技术咨询服务。</w:t>
            </w:r>
          </w:p>
          <w:p>
            <w:pPr>
              <w:ind w:left="109" w:right="282" w:firstLine="5"/>
              <w:spacing w:before="103" w:line="24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（六）组织教育技术推广应用活动，推进技术与教育教学的融合创新。承担中小学实验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教学的各项服务工作，组织实施初中毕业生实验操作考试。组织开展青少年科技活动、</w:t>
            </w:r>
            <w:r>
              <w:rPr>
                <w:rFonts w:ascii="SimSun" w:hAnsi="SimSun" w:eastAsia="SimSun" w:cs="SimSun"/>
                <w:sz w:val="21"/>
                <w:szCs w:val="21"/>
                <w:spacing w:val="3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推广与普及人工智能教育。</w:t>
            </w:r>
          </w:p>
        </w:tc>
      </w:tr>
      <w:tr>
        <w:trPr>
          <w:trHeight w:val="2696" w:hRule="atLeast"/>
        </w:trPr>
        <w:tc>
          <w:tcPr>
            <w:tcW w:w="2148" w:type="dxa"/>
            <w:vAlign w:val="top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8364" w:type="dxa"/>
            <w:vAlign w:val="top"/>
            <w:tcBorders>
              <w:top w:val="none" w:color="000000" w:sz="2" w:space="0"/>
            </w:tcBorders>
          </w:tcPr>
          <w:p>
            <w:pPr>
              <w:ind w:left="109" w:right="282" w:firstLine="5"/>
              <w:spacing w:before="25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（七）负责全市教师专业发展研究与指导，承担全市教师专业发展培训、业务考试、普</w:t>
            </w:r>
            <w:r>
              <w:rPr>
                <w:rFonts w:ascii="SimSun" w:hAnsi="SimSun" w:eastAsia="SimSun" w:cs="SimSun"/>
                <w:sz w:val="21"/>
                <w:szCs w:val="21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通话水平测试等。协助做好市直学校（单位）人事档案管理工作。</w:t>
            </w:r>
          </w:p>
          <w:p>
            <w:pPr>
              <w:ind w:left="115" w:right="303" w:hanging="1"/>
              <w:spacing w:before="10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（八）负责全市学生全面发展研究与指导，承担学生生涯规划、安全保险、生活资助、</w:t>
            </w:r>
            <w:r>
              <w:rPr>
                <w:rFonts w:ascii="SimSun" w:hAnsi="SimSun" w:eastAsia="SimSun" w:cs="SimSun"/>
                <w:sz w:val="21"/>
                <w:szCs w:val="21"/>
                <w:spacing w:val="3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心理健康指导的具体工作。</w:t>
            </w:r>
          </w:p>
          <w:p>
            <w:pPr>
              <w:ind w:left="110" w:right="288" w:firstLine="3"/>
              <w:spacing w:before="10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（九）承担全市教育发展基础性数据采集、分析、应用，协助做好相关研究报告和规划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论证。</w:t>
            </w:r>
          </w:p>
          <w:p>
            <w:pPr>
              <w:ind w:firstLine="114"/>
              <w:spacing w:before="102" w:line="31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6"/>
              </w:rPr>
              <w:t>（十）组织开展对各级各类学校办学和教学质量第三方评估工作。</w:t>
            </w:r>
          </w:p>
          <w:p>
            <w:pPr>
              <w:ind w:firstLine="114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（十一）组织实施全市教育系统重大活动的宣传策划和教育信息宣传。</w:t>
            </w:r>
          </w:p>
        </w:tc>
      </w:tr>
    </w:tbl>
    <w:p>
      <w:pPr>
        <w:rPr/>
      </w:pPr>
      <w:r/>
    </w:p>
    <w:p>
      <w:pPr>
        <w:spacing w:line="70" w:lineRule="exact"/>
        <w:rPr/>
      </w:pPr>
      <w:r/>
    </w:p>
    <w:tbl>
      <w:tblPr>
        <w:tblStyle w:val="2"/>
        <w:tblW w:w="10496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03"/>
        <w:gridCol w:w="1445"/>
        <w:gridCol w:w="1868"/>
        <w:gridCol w:w="1755"/>
        <w:gridCol w:w="1356"/>
        <w:gridCol w:w="1608"/>
        <w:gridCol w:w="1461"/>
      </w:tblGrid>
      <w:tr>
        <w:trPr>
          <w:trHeight w:val="316" w:hRule="atLeast"/>
        </w:trPr>
        <w:tc>
          <w:tcPr>
            <w:tcW w:w="10496" w:type="dxa"/>
            <w:vAlign w:val="top"/>
            <w:gridSpan w:val="7"/>
          </w:tcPr>
          <w:p>
            <w:pPr>
              <w:ind w:firstLine="4835"/>
              <w:spacing w:before="5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绩效目标</w:t>
            </w:r>
          </w:p>
        </w:tc>
      </w:tr>
      <w:tr>
        <w:trPr>
          <w:trHeight w:val="311" w:hRule="atLeast"/>
        </w:trPr>
        <w:tc>
          <w:tcPr>
            <w:tcW w:w="100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291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序号</w:t>
            </w:r>
          </w:p>
        </w:tc>
        <w:tc>
          <w:tcPr>
            <w:tcW w:w="144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305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一级指标</w:t>
            </w:r>
          </w:p>
        </w:tc>
        <w:tc>
          <w:tcPr>
            <w:tcW w:w="186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518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二级指标</w:t>
            </w:r>
          </w:p>
        </w:tc>
        <w:tc>
          <w:tcPr>
            <w:tcW w:w="175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firstLine="460"/>
              <w:spacing w:before="20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三级指标</w:t>
            </w:r>
          </w:p>
        </w:tc>
        <w:tc>
          <w:tcPr>
            <w:tcW w:w="4425" w:type="dxa"/>
            <w:vAlign w:val="top"/>
            <w:gridSpan w:val="3"/>
          </w:tcPr>
          <w:p>
            <w:pPr>
              <w:ind w:firstLine="1561"/>
              <w:spacing w:before="4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2022</w:t>
            </w:r>
            <w:r>
              <w:rPr>
                <w:rFonts w:ascii="Calibri" w:hAnsi="Calibri" w:eastAsia="Calibri" w:cs="Calibri"/>
                <w:sz w:val="21"/>
                <w:szCs w:val="21"/>
                <w:spacing w:val="19"/>
                <w:w w:val="10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年目标值</w:t>
            </w:r>
          </w:p>
        </w:tc>
      </w:tr>
      <w:tr>
        <w:trPr>
          <w:trHeight w:val="311" w:hRule="atLeast"/>
        </w:trPr>
        <w:tc>
          <w:tcPr>
            <w:tcW w:w="100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75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356" w:type="dxa"/>
            <w:vAlign w:val="top"/>
          </w:tcPr>
          <w:p>
            <w:pPr>
              <w:ind w:firstLine="262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计算符号</w:t>
            </w:r>
          </w:p>
        </w:tc>
        <w:tc>
          <w:tcPr>
            <w:tcW w:w="1608" w:type="dxa"/>
            <w:vAlign w:val="top"/>
          </w:tcPr>
          <w:p>
            <w:pPr>
              <w:ind w:firstLine="535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1"/>
              </w:rPr>
              <w:t>目标值</w:t>
            </w:r>
          </w:p>
        </w:tc>
        <w:tc>
          <w:tcPr>
            <w:tcW w:w="1461" w:type="dxa"/>
            <w:vAlign w:val="top"/>
          </w:tcPr>
          <w:p>
            <w:pPr>
              <w:ind w:firstLine="527"/>
              <w:spacing w:before="49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单位</w:t>
            </w:r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46"/>
              <w:spacing w:before="248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144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9" w:lineRule="auto"/>
              <w:rPr>
                <w:rFonts w:ascii="SimSun"/>
                <w:sz w:val="21"/>
              </w:rPr>
            </w:pPr>
            <w:r/>
          </w:p>
          <w:p>
            <w:pPr>
              <w:spacing w:line="319" w:lineRule="auto"/>
              <w:rPr>
                <w:rFonts w:ascii="SimSun"/>
                <w:sz w:val="21"/>
              </w:rPr>
            </w:pPr>
            <w:r/>
          </w:p>
          <w:p>
            <w:pPr>
              <w:spacing w:line="319" w:lineRule="auto"/>
              <w:rPr>
                <w:rFonts w:ascii="SimSun"/>
                <w:sz w:val="21"/>
              </w:rPr>
            </w:pPr>
            <w:r/>
          </w:p>
          <w:p>
            <w:pPr>
              <w:ind w:firstLine="302"/>
              <w:spacing w:before="6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产出指标</w:t>
            </w:r>
          </w:p>
        </w:tc>
        <w:tc>
          <w:tcPr>
            <w:tcW w:w="1868" w:type="dxa"/>
            <w:vAlign w:val="top"/>
          </w:tcPr>
          <w:p>
            <w:pPr>
              <w:ind w:firstLine="726"/>
              <w:spacing w:before="20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数量</w:t>
            </w:r>
          </w:p>
        </w:tc>
        <w:tc>
          <w:tcPr>
            <w:tcW w:w="1755" w:type="dxa"/>
            <w:vAlign w:val="top"/>
          </w:tcPr>
          <w:p>
            <w:pPr>
              <w:ind w:left="249" w:right="137" w:hanging="100"/>
              <w:spacing w:before="5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办公设备购置数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量（套、台）</w:t>
            </w:r>
          </w:p>
        </w:tc>
        <w:tc>
          <w:tcPr>
            <w:tcW w:w="1356" w:type="dxa"/>
            <w:vAlign w:val="top"/>
          </w:tcPr>
          <w:p>
            <w:pPr>
              <w:ind w:firstLine="631"/>
              <w:spacing w:before="295" w:line="189" w:lineRule="auto"/>
              <w:rPr>
                <w:rFonts w:ascii="Calibri" w:hAnsi="Calibri" w:eastAsia="Calibri" w:cs="Calibri"/>
                <w:sz w:val="9"/>
                <w:szCs w:val="9"/>
              </w:rPr>
            </w:pPr>
            <w:r>
              <w:rPr>
                <w:rFonts w:ascii="Calibri" w:hAnsi="Calibri" w:eastAsia="Calibri" w:cs="Calibri"/>
                <w:sz w:val="9"/>
                <w:szCs w:val="9"/>
                <w:spacing w:val="16"/>
                <w:w w:val="176"/>
              </w:rPr>
              <w:t>=</w:t>
            </w:r>
          </w:p>
        </w:tc>
        <w:tc>
          <w:tcPr>
            <w:tcW w:w="1608" w:type="dxa"/>
            <w:vAlign w:val="top"/>
          </w:tcPr>
          <w:p>
            <w:pPr>
              <w:ind w:firstLine="766"/>
              <w:spacing w:before="248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461" w:type="dxa"/>
            <w:vAlign w:val="top"/>
          </w:tcPr>
          <w:p>
            <w:pPr>
              <w:ind w:firstLine="630"/>
              <w:spacing w:before="206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批</w:t>
            </w:r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51"/>
              <w:spacing w:before="249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</w:tcPr>
          <w:p>
            <w:pPr>
              <w:ind w:firstLine="726"/>
              <w:spacing w:before="207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质量</w:t>
            </w:r>
          </w:p>
        </w:tc>
        <w:tc>
          <w:tcPr>
            <w:tcW w:w="1755" w:type="dxa"/>
            <w:vAlign w:val="top"/>
          </w:tcPr>
          <w:p>
            <w:pPr>
              <w:ind w:left="385" w:right="137" w:hanging="236"/>
              <w:spacing w:before="5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办公设备验收通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过率（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%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）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67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703"/>
              <w:spacing w:before="247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98</w:t>
            </w:r>
          </w:p>
        </w:tc>
        <w:tc>
          <w:tcPr>
            <w:tcW w:w="1461" w:type="dxa"/>
            <w:vAlign w:val="top"/>
          </w:tcPr>
          <w:p>
            <w:pPr>
              <w:ind w:firstLine="660"/>
              <w:spacing w:before="167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position w:val="1"/>
              </w:rPr>
              <w:t>%</w:t>
            </w:r>
          </w:p>
        </w:tc>
      </w:tr>
      <w:tr>
        <w:trPr>
          <w:trHeight w:val="622" w:hRule="atLeast"/>
        </w:trPr>
        <w:tc>
          <w:tcPr>
            <w:tcW w:w="1003" w:type="dxa"/>
            <w:vAlign w:val="top"/>
          </w:tcPr>
          <w:p>
            <w:pPr>
              <w:ind w:firstLine="452"/>
              <w:spacing w:before="248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</w:tcPr>
          <w:p>
            <w:pPr>
              <w:ind w:firstLine="735"/>
              <w:spacing w:before="208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时效</w:t>
            </w:r>
          </w:p>
        </w:tc>
        <w:tc>
          <w:tcPr>
            <w:tcW w:w="1755" w:type="dxa"/>
            <w:vAlign w:val="top"/>
          </w:tcPr>
          <w:p>
            <w:pPr>
              <w:ind w:left="394" w:right="137" w:hanging="245"/>
              <w:spacing w:before="53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办公设备维修及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时率（</w:t>
            </w: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%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）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68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703"/>
              <w:spacing w:before="248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98</w:t>
            </w:r>
          </w:p>
        </w:tc>
        <w:tc>
          <w:tcPr>
            <w:tcW w:w="1461" w:type="dxa"/>
            <w:vAlign w:val="top"/>
          </w:tcPr>
          <w:p>
            <w:pPr>
              <w:ind w:firstLine="660"/>
              <w:spacing w:before="168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position w:val="1"/>
              </w:rPr>
              <w:t>%</w:t>
            </w:r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51"/>
              <w:spacing w:before="25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144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868" w:type="dxa"/>
            <w:vAlign w:val="top"/>
          </w:tcPr>
          <w:p>
            <w:pPr>
              <w:ind w:firstLine="726"/>
              <w:spacing w:before="21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成本</w:t>
            </w:r>
          </w:p>
        </w:tc>
        <w:tc>
          <w:tcPr>
            <w:tcW w:w="1755" w:type="dxa"/>
            <w:vAlign w:val="top"/>
          </w:tcPr>
          <w:p>
            <w:pPr>
              <w:ind w:left="355" w:right="137" w:hanging="206"/>
              <w:spacing w:before="5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办公设备购置成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本（万元）</w:t>
            </w:r>
          </w:p>
        </w:tc>
        <w:tc>
          <w:tcPr>
            <w:tcW w:w="1356" w:type="dxa"/>
            <w:vAlign w:val="top"/>
          </w:tcPr>
          <w:p>
            <w:pPr>
              <w:ind w:firstLine="577"/>
              <w:spacing w:before="170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  <w:position w:val="1"/>
              </w:rPr>
              <w:t>&lt;=</w:t>
            </w:r>
          </w:p>
        </w:tc>
        <w:tc>
          <w:tcPr>
            <w:tcW w:w="1608" w:type="dxa"/>
            <w:vAlign w:val="top"/>
          </w:tcPr>
          <w:p>
            <w:pPr>
              <w:ind w:firstLine="660"/>
              <w:spacing w:before="250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5"/>
              </w:rPr>
              <w:t>100</w:t>
            </w:r>
          </w:p>
        </w:tc>
        <w:tc>
          <w:tcPr>
            <w:tcW w:w="1461" w:type="dxa"/>
            <w:vAlign w:val="top"/>
          </w:tcPr>
          <w:p>
            <w:pPr>
              <w:ind w:firstLine="636"/>
              <w:spacing w:before="210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万</w:t>
            </w:r>
          </w:p>
        </w:tc>
      </w:tr>
      <w:tr>
        <w:trPr>
          <w:trHeight w:val="623" w:hRule="atLeast"/>
        </w:trPr>
        <w:tc>
          <w:tcPr>
            <w:tcW w:w="1003" w:type="dxa"/>
            <w:vAlign w:val="top"/>
          </w:tcPr>
          <w:p>
            <w:pPr>
              <w:ind w:firstLine="459"/>
              <w:spacing w:before="253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445" w:type="dxa"/>
            <w:vAlign w:val="top"/>
          </w:tcPr>
          <w:p>
            <w:pPr>
              <w:ind w:firstLine="307"/>
              <w:spacing w:before="21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效益指标</w:t>
            </w:r>
          </w:p>
        </w:tc>
        <w:tc>
          <w:tcPr>
            <w:tcW w:w="1868" w:type="dxa"/>
            <w:vAlign w:val="top"/>
          </w:tcPr>
          <w:p>
            <w:pPr>
              <w:ind w:firstLine="516"/>
              <w:spacing w:before="211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社会效益</w:t>
            </w:r>
          </w:p>
        </w:tc>
        <w:tc>
          <w:tcPr>
            <w:tcW w:w="1755" w:type="dxa"/>
            <w:vAlign w:val="top"/>
          </w:tcPr>
          <w:p>
            <w:pPr>
              <w:ind w:left="394" w:right="137" w:hanging="250"/>
              <w:spacing w:before="56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采购物资到货及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时率（</w:t>
            </w: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%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）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71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660"/>
              <w:spacing w:before="251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5"/>
              </w:rPr>
              <w:t>100</w:t>
            </w:r>
          </w:p>
        </w:tc>
        <w:tc>
          <w:tcPr>
            <w:tcW w:w="1461" w:type="dxa"/>
            <w:vAlign w:val="top"/>
          </w:tcPr>
          <w:p>
            <w:pPr>
              <w:ind w:firstLine="660"/>
              <w:spacing w:before="171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position w:val="1"/>
              </w:rPr>
              <w:t>%</w:t>
            </w:r>
          </w:p>
        </w:tc>
      </w:tr>
      <w:tr>
        <w:trPr>
          <w:trHeight w:val="627" w:hRule="atLeast"/>
        </w:trPr>
        <w:tc>
          <w:tcPr>
            <w:tcW w:w="1003" w:type="dxa"/>
            <w:vAlign w:val="top"/>
          </w:tcPr>
          <w:p>
            <w:pPr>
              <w:ind w:firstLine="453"/>
              <w:spacing w:before="253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1445" w:type="dxa"/>
            <w:vAlign w:val="top"/>
          </w:tcPr>
          <w:p>
            <w:pPr>
              <w:ind w:firstLine="407"/>
              <w:spacing w:before="21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满意度</w:t>
            </w:r>
          </w:p>
        </w:tc>
        <w:tc>
          <w:tcPr>
            <w:tcW w:w="1868" w:type="dxa"/>
            <w:vAlign w:val="top"/>
          </w:tcPr>
          <w:p>
            <w:pPr>
              <w:ind w:firstLine="620"/>
              <w:spacing w:before="212" w:line="1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满意度</w:t>
            </w:r>
          </w:p>
        </w:tc>
        <w:tc>
          <w:tcPr>
            <w:tcW w:w="1755" w:type="dxa"/>
            <w:vAlign w:val="top"/>
          </w:tcPr>
          <w:p>
            <w:pPr>
              <w:ind w:firstLine="111"/>
              <w:spacing w:before="21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使用者满意度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(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％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)</w:t>
            </w:r>
          </w:p>
        </w:tc>
        <w:tc>
          <w:tcPr>
            <w:tcW w:w="1356" w:type="dxa"/>
            <w:vAlign w:val="top"/>
          </w:tcPr>
          <w:p>
            <w:pPr>
              <w:ind w:firstLine="580"/>
              <w:spacing w:before="172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  <w:position w:val="1"/>
              </w:rPr>
              <w:t>&gt;=</w:t>
            </w:r>
          </w:p>
        </w:tc>
        <w:tc>
          <w:tcPr>
            <w:tcW w:w="1608" w:type="dxa"/>
            <w:vAlign w:val="top"/>
          </w:tcPr>
          <w:p>
            <w:pPr>
              <w:ind w:firstLine="703"/>
              <w:spacing w:before="252" w:line="18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98</w:t>
            </w:r>
          </w:p>
        </w:tc>
        <w:tc>
          <w:tcPr>
            <w:tcW w:w="1461" w:type="dxa"/>
            <w:vAlign w:val="top"/>
          </w:tcPr>
          <w:p>
            <w:pPr>
              <w:ind w:firstLine="660"/>
              <w:spacing w:before="172" w:line="281" w:lineRule="exac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position w:val="1"/>
              </w:rPr>
              <w:t>%</w:t>
            </w:r>
          </w:p>
        </w:tc>
      </w:tr>
    </w:tbl>
    <w:p>
      <w:pPr>
        <w:rPr>
          <w:rFonts w:ascii="SimSun"/>
          <w:sz w:val="21"/>
        </w:rPr>
      </w:pPr>
      <w:r/>
    </w:p>
    <w:sectPr>
      <w:pgSz w:w="11906" w:h="16839"/>
      <w:pgMar w:top="1431" w:right="731" w:bottom="0" w:left="650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Office_11.1.0.10356_F1E327BC-269C-435d-A152-05C5408002CA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</dc:creator>
  <dcterms:created xsi:type="dcterms:W3CDTF">2021-08-11T06:36:48Z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2022-03-31T12:17:10</vt:filetime>
  </op:property>
</op:Properties>
</file>