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6E" w:rsidRDefault="00394B09">
      <w:pPr>
        <w:spacing w:line="560" w:lineRule="exact"/>
        <w:ind w:firstLineChars="200" w:firstLine="104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龙南市</w:t>
      </w:r>
      <w:r w:rsidR="00B76822">
        <w:rPr>
          <w:rFonts w:ascii="方正小标宋简体" w:eastAsia="方正小标宋简体" w:hAnsi="方正小标宋简体" w:cs="方正小标宋简体" w:hint="eastAsia"/>
          <w:sz w:val="52"/>
          <w:szCs w:val="52"/>
        </w:rPr>
        <w:t>龙南镇卫生院</w:t>
      </w:r>
      <w:r w:rsidR="00802CF7">
        <w:rPr>
          <w:rFonts w:ascii="方正小标宋简体" w:eastAsia="方正小标宋简体" w:hAnsi="方正小标宋简体" w:cs="方正小标宋简体" w:hint="eastAsia"/>
          <w:sz w:val="52"/>
          <w:szCs w:val="52"/>
        </w:rPr>
        <w:t>院其他资金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支出绩效评价报告</w:t>
      </w:r>
    </w:p>
    <w:p w:rsidR="00BB7C6E" w:rsidRDefault="00BB7C6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BB7C6E" w:rsidRDefault="00394B0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根据龙南市财政局文件要求，我院对</w:t>
      </w:r>
      <w:r w:rsidR="00B446D8">
        <w:rPr>
          <w:rFonts w:ascii="仿宋" w:eastAsia="仿宋" w:hAnsi="仿宋" w:cs="Times New Roman" w:hint="eastAsia"/>
          <w:bCs/>
          <w:sz w:val="32"/>
          <w:szCs w:val="32"/>
        </w:rPr>
        <w:t>2023</w:t>
      </w:r>
      <w:r>
        <w:rPr>
          <w:rFonts w:ascii="仿宋" w:eastAsia="仿宋" w:hAnsi="仿宋" w:cs="Times New Roman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度</w:t>
      </w:r>
      <w:r w:rsidR="00802CF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支出资金经费支出绩效进行了认真自评，总体自我评价为：预算配置合理合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，预算项目执行严格有序，项目管理规范可控，资金效益合乎预期。具体情况如下：</w:t>
      </w:r>
    </w:p>
    <w:p w:rsidR="00D50C2F" w:rsidRDefault="00394B09" w:rsidP="005227A1">
      <w:pPr>
        <w:numPr>
          <w:ilvl w:val="0"/>
          <w:numId w:val="1"/>
        </w:numPr>
        <w:spacing w:line="560" w:lineRule="exact"/>
        <w:ind w:left="640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项目基本情况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sz w:val="32"/>
          <w:szCs w:val="32"/>
        </w:rPr>
        <w:t>）疾病预防与控制：</w:t>
      </w:r>
      <w:r>
        <w:rPr>
          <w:rFonts w:ascii="宋体" w:eastAsia="仿宋_GB2312" w:hAnsi="宋体" w:cs="Times New Roman" w:hint="eastAsia"/>
          <w:sz w:val="32"/>
          <w:szCs w:val="32"/>
        </w:rPr>
        <w:t>坚持预防为主的方针，协助处理农村重大疫情和公共卫生突发事件，协助重点控制严重危害农民身体健康的结核病、艾滋病等传染病和地方病、职业病、寄生虫病等疾病；实施免疫接种；慢性非传染性疾病的防治；为艾滋病病毒感染者和艾滋病患者提供预防保健咨询服务等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cs="Times New Roman" w:hint="eastAsia"/>
          <w:b/>
          <w:sz w:val="32"/>
          <w:szCs w:val="32"/>
        </w:rPr>
        <w:t>）妇幼保健：</w:t>
      </w:r>
      <w:r>
        <w:rPr>
          <w:rFonts w:ascii="宋体" w:eastAsia="仿宋_GB2312" w:hAnsi="宋体" w:cs="Times New Roman" w:hint="eastAsia"/>
          <w:sz w:val="32"/>
          <w:szCs w:val="32"/>
        </w:rPr>
        <w:t>农村妇女病普查、孕产妇建卡管理、产前检查、高危</w:t>
      </w:r>
      <w:proofErr w:type="gramStart"/>
      <w:r>
        <w:rPr>
          <w:rFonts w:ascii="宋体" w:eastAsia="仿宋_GB2312" w:hAnsi="宋体" w:cs="Times New Roman" w:hint="eastAsia"/>
          <w:sz w:val="32"/>
          <w:szCs w:val="32"/>
        </w:rPr>
        <w:t>孕</w:t>
      </w:r>
      <w:proofErr w:type="gramEnd"/>
      <w:r>
        <w:rPr>
          <w:rFonts w:ascii="宋体" w:eastAsia="仿宋_GB2312" w:hAnsi="宋体" w:cs="Times New Roman" w:hint="eastAsia"/>
          <w:sz w:val="32"/>
          <w:szCs w:val="32"/>
        </w:rPr>
        <w:t>产妇筛查及转诊、产后访视与指导、新生儿疾病筛查和儿童生长发育监测与指导，托幼机构卫生保健管理等。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cs="Times New Roman" w:hint="eastAsia"/>
          <w:b/>
          <w:sz w:val="32"/>
          <w:szCs w:val="32"/>
        </w:rPr>
        <w:t>）</w:t>
      </w:r>
      <w:r>
        <w:rPr>
          <w:rFonts w:ascii="宋体" w:eastAsia="仿宋_GB2312" w:hAnsi="宋体" w:cs="Times New Roman" w:hint="eastAsia"/>
          <w:sz w:val="32"/>
          <w:szCs w:val="32"/>
        </w:rPr>
        <w:t>协助市卫生和计划生育管理监督执法局对辖区内学校卫生、职业卫生、放射卫生、公共场所卫生、医疗市场等监督。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cs="Times New Roman" w:hint="eastAsia"/>
          <w:b/>
          <w:sz w:val="32"/>
          <w:szCs w:val="32"/>
        </w:rPr>
        <w:t>）基本医疗：</w:t>
      </w:r>
      <w:r>
        <w:rPr>
          <w:rFonts w:ascii="宋体" w:eastAsia="仿宋_GB2312" w:hAnsi="宋体" w:cs="Times New Roman" w:hint="eastAsia"/>
          <w:sz w:val="32"/>
          <w:szCs w:val="32"/>
        </w:rPr>
        <w:t>一般常见病、多发病的诊疗，正常分娩的接产和妊娠合并症的诊治，现场救护，慢性病筛查和重</w:t>
      </w:r>
      <w:r>
        <w:rPr>
          <w:rFonts w:ascii="宋体" w:eastAsia="仿宋_GB2312" w:hAnsi="宋体" w:cs="Times New Roman" w:hint="eastAsia"/>
          <w:sz w:val="32"/>
          <w:szCs w:val="32"/>
        </w:rPr>
        <w:lastRenderedPageBreak/>
        <w:t>点慢性病病例管理，精神病患者管理，转诊服务等。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cs="Times New Roman" w:hint="eastAsia"/>
          <w:b/>
          <w:sz w:val="32"/>
          <w:szCs w:val="32"/>
        </w:rPr>
        <w:t>）健康教育：</w:t>
      </w:r>
      <w:r>
        <w:rPr>
          <w:rFonts w:ascii="宋体" w:eastAsia="仿宋_GB2312" w:hAnsi="宋体" w:cs="Times New Roman" w:hint="eastAsia"/>
          <w:sz w:val="32"/>
          <w:szCs w:val="32"/>
        </w:rPr>
        <w:t>设立健康咨询门诊，普及疾病预防和卫生保健知识，开展青春期、更年期保健知识的咨询及指导。进行健康档案管理，引导和帮助农民建立良好的卫生习惯，破除迷信，倡导科学、文明、健康的生活方式。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cs="Times New Roman" w:hint="eastAsia"/>
          <w:b/>
          <w:sz w:val="32"/>
          <w:szCs w:val="32"/>
        </w:rPr>
        <w:t>）计划生育：</w:t>
      </w:r>
      <w:r>
        <w:rPr>
          <w:rFonts w:ascii="宋体" w:eastAsia="仿宋_GB2312" w:hAnsi="宋体" w:cs="Times New Roman" w:hint="eastAsia"/>
          <w:sz w:val="32"/>
          <w:szCs w:val="32"/>
        </w:rPr>
        <w:t>开展避孕和节育知识的宣传、咨询，以及计划生育药具不良反应的诊断、处理。</w:t>
      </w:r>
    </w:p>
    <w:p w:rsidR="00D50C2F" w:rsidRDefault="00D50C2F" w:rsidP="00D50C2F">
      <w:pPr>
        <w:spacing w:line="312" w:lineRule="auto"/>
        <w:ind w:firstLineChars="200" w:firstLine="643"/>
        <w:rPr>
          <w:rFonts w:ascii="宋体" w:eastAsia="仿宋_GB2312" w:hAnsi="宋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cs="Times New Roman" w:hint="eastAsia"/>
          <w:b/>
          <w:sz w:val="32"/>
          <w:szCs w:val="32"/>
        </w:rPr>
        <w:t>）</w:t>
      </w:r>
      <w:r>
        <w:rPr>
          <w:rFonts w:ascii="宋体" w:eastAsia="仿宋_GB2312" w:hAnsi="宋体" w:cs="Times New Roman" w:hint="eastAsia"/>
          <w:sz w:val="32"/>
          <w:szCs w:val="32"/>
        </w:rPr>
        <w:t>受市卫生健康行政单位委托进行辖区公共卫生管理，负责对村卫生所的业务指导和对乡村医生的培训。</w:t>
      </w:r>
    </w:p>
    <w:p w:rsidR="00D50C2F" w:rsidRPr="00D50C2F" w:rsidRDefault="00D50C2F" w:rsidP="00D50C2F">
      <w:pPr>
        <w:spacing w:line="312" w:lineRule="auto"/>
        <w:ind w:firstLineChars="150" w:firstLine="482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cs="Times New Roman" w:hint="eastAsia"/>
          <w:b/>
          <w:sz w:val="32"/>
          <w:szCs w:val="32"/>
        </w:rPr>
        <w:t>）公共卫生工作</w:t>
      </w:r>
      <w:r w:rsidR="00406459">
        <w:rPr>
          <w:rFonts w:ascii="宋体" w:eastAsia="仿宋_GB2312" w:hAnsi="宋体" w:cs="Times New Roman" w:hint="eastAsia"/>
          <w:sz w:val="32"/>
          <w:szCs w:val="32"/>
        </w:rPr>
        <w:t>2023</w:t>
      </w:r>
      <w:r>
        <w:rPr>
          <w:rFonts w:ascii="宋体" w:eastAsia="仿宋_GB2312" w:hAnsi="宋体" w:cs="Times New Roman" w:hint="eastAsia"/>
          <w:sz w:val="32"/>
          <w:szCs w:val="32"/>
        </w:rPr>
        <w:t>年，我院公共卫生专业团队定期开展了健康教育、健康体检、孕产妇访视、六岁以下儿童保健管理、预防接种等工作，对</w:t>
      </w:r>
      <w:r>
        <w:rPr>
          <w:rFonts w:ascii="宋体" w:eastAsia="仿宋_GB2312" w:hAnsi="宋体" w:cs="Times New Roman" w:hint="eastAsia"/>
          <w:sz w:val="32"/>
          <w:szCs w:val="32"/>
        </w:rPr>
        <w:t>65</w:t>
      </w:r>
      <w:r>
        <w:rPr>
          <w:rFonts w:ascii="宋体" w:eastAsia="仿宋_GB2312" w:hAnsi="宋体" w:cs="Times New Roman" w:hint="eastAsia"/>
          <w:sz w:val="32"/>
          <w:szCs w:val="32"/>
        </w:rPr>
        <w:t>岁以上老年人、高血压、糖尿病及重性精神病患者的管理进行重点监控，加强对乡村医生的指导、督查以及季度和年度考核</w:t>
      </w:r>
    </w:p>
    <w:p w:rsidR="00D50C2F" w:rsidRDefault="00D50C2F" w:rsidP="00D50C2F">
      <w:pPr>
        <w:spacing w:line="312" w:lineRule="auto"/>
        <w:ind w:firstLineChars="100" w:firstLine="321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 w:cs="Times New Roman" w:hint="eastAsia"/>
          <w:b/>
          <w:sz w:val="32"/>
          <w:szCs w:val="32"/>
        </w:rPr>
        <w:t>）家庭医生签约服务</w:t>
      </w:r>
    </w:p>
    <w:p w:rsidR="00BB7C6E" w:rsidRPr="00353338" w:rsidRDefault="00406459" w:rsidP="00353338">
      <w:pPr>
        <w:spacing w:line="312" w:lineRule="auto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2023</w:t>
      </w:r>
      <w:r w:rsidR="00D50C2F">
        <w:rPr>
          <w:rFonts w:ascii="宋体" w:eastAsia="仿宋_GB2312" w:hAnsi="宋体" w:cs="Times New Roman" w:hint="eastAsia"/>
          <w:sz w:val="32"/>
          <w:szCs w:val="32"/>
        </w:rPr>
        <w:t>年加强对龙南镇家庭医生签约服务工作。通过制作宣传横幅、宣传栏，定期播放健教影像资料、设置宣传栏等方式，定期向居民进行健康教育讲课座及公众健康咨询活动。根据居民健康状况和需求，提供针对性的签约服务并保证服务的质量和</w:t>
      </w:r>
      <w:proofErr w:type="gramStart"/>
      <w:r w:rsidR="00D50C2F">
        <w:rPr>
          <w:rFonts w:ascii="宋体" w:eastAsia="仿宋_GB2312" w:hAnsi="宋体" w:cs="Times New Roman" w:hint="eastAsia"/>
          <w:sz w:val="32"/>
          <w:szCs w:val="32"/>
        </w:rPr>
        <w:t>可</w:t>
      </w:r>
      <w:proofErr w:type="gramEnd"/>
      <w:r w:rsidR="00D50C2F">
        <w:rPr>
          <w:rFonts w:ascii="宋体" w:eastAsia="仿宋_GB2312" w:hAnsi="宋体" w:cs="Times New Roman" w:hint="eastAsia"/>
          <w:sz w:val="32"/>
          <w:szCs w:val="32"/>
        </w:rPr>
        <w:t xml:space="preserve">持续性。　　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） </w:t>
      </w:r>
      <w:r w:rsidR="00B446D8">
        <w:rPr>
          <w:rFonts w:ascii="仿宋" w:eastAsia="仿宋" w:hAnsi="仿宋" w:cs="Times New Roman" w:hint="eastAsia"/>
          <w:bCs/>
          <w:sz w:val="32"/>
          <w:szCs w:val="32"/>
        </w:rPr>
        <w:t>2023</w:t>
      </w:r>
      <w:r>
        <w:rPr>
          <w:rFonts w:ascii="仿宋" w:eastAsia="仿宋" w:hAnsi="仿宋" w:cs="Times New Roman" w:hint="eastAsia"/>
          <w:bCs/>
          <w:sz w:val="32"/>
          <w:szCs w:val="32"/>
        </w:rPr>
        <w:t>年我院成本性支出的使用为了更好的保障各项支出，保持基本运转，</w:t>
      </w:r>
      <w:r>
        <w:rPr>
          <w:rFonts w:ascii="仿宋" w:eastAsia="仿宋" w:hAnsi="仿宋" w:cs="Times New Roman"/>
          <w:bCs/>
          <w:sz w:val="32"/>
          <w:szCs w:val="32"/>
        </w:rPr>
        <w:t>履</w:t>
      </w:r>
      <w:r>
        <w:rPr>
          <w:rFonts w:ascii="仿宋" w:eastAsia="仿宋" w:hAnsi="仿宋" w:cs="Times New Roman" w:hint="eastAsia"/>
          <w:bCs/>
          <w:sz w:val="32"/>
          <w:szCs w:val="32"/>
        </w:rPr>
        <w:t>行</w:t>
      </w:r>
      <w:r>
        <w:rPr>
          <w:rFonts w:ascii="仿宋" w:eastAsia="仿宋" w:hAnsi="仿宋" w:cs="Times New Roman"/>
          <w:bCs/>
          <w:sz w:val="32"/>
          <w:szCs w:val="32"/>
        </w:rPr>
        <w:t>总体目标</w:t>
      </w:r>
      <w:r>
        <w:rPr>
          <w:rFonts w:ascii="仿宋" w:eastAsia="仿宋" w:hAnsi="仿宋" w:cs="Times New Roman" w:hint="eastAsia"/>
          <w:bCs/>
          <w:sz w:val="32"/>
          <w:szCs w:val="32"/>
        </w:rPr>
        <w:t>和</w:t>
      </w:r>
      <w:r>
        <w:rPr>
          <w:rFonts w:ascii="仿宋" w:eastAsia="仿宋" w:hAnsi="仿宋" w:cs="Times New Roman"/>
          <w:bCs/>
          <w:sz w:val="32"/>
          <w:szCs w:val="32"/>
        </w:rPr>
        <w:t>工作任务</w:t>
      </w:r>
      <w:r>
        <w:rPr>
          <w:rFonts w:ascii="仿宋" w:eastAsia="仿宋" w:hAnsi="仿宋" w:cs="Times New Roman" w:hint="eastAsia"/>
          <w:bCs/>
          <w:sz w:val="32"/>
          <w:szCs w:val="32"/>
        </w:rPr>
        <w:t>，</w:t>
      </w:r>
      <w:r>
        <w:rPr>
          <w:rFonts w:ascii="仿宋" w:eastAsia="仿宋" w:hAnsi="仿宋" w:cs="Times New Roman"/>
          <w:bCs/>
          <w:sz w:val="32"/>
          <w:szCs w:val="32"/>
        </w:rPr>
        <w:t>进一步</w:t>
      </w:r>
      <w:r>
        <w:rPr>
          <w:rFonts w:ascii="仿宋" w:eastAsia="仿宋" w:hAnsi="仿宋" w:cs="Times New Roman"/>
          <w:bCs/>
          <w:sz w:val="32"/>
          <w:szCs w:val="32"/>
        </w:rPr>
        <w:lastRenderedPageBreak/>
        <w:t>贯彻执行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卫健委</w:t>
      </w:r>
      <w:r>
        <w:rPr>
          <w:rFonts w:ascii="仿宋" w:eastAsia="仿宋" w:hAnsi="仿宋" w:cs="Times New Roman"/>
          <w:bCs/>
          <w:sz w:val="32"/>
          <w:szCs w:val="32"/>
        </w:rPr>
        <w:t>工作</w:t>
      </w:r>
      <w:proofErr w:type="gramEnd"/>
      <w:r>
        <w:rPr>
          <w:rFonts w:ascii="仿宋" w:eastAsia="仿宋" w:hAnsi="仿宋" w:cs="Times New Roman"/>
          <w:bCs/>
          <w:sz w:val="32"/>
          <w:szCs w:val="32"/>
        </w:rPr>
        <w:t>的方针、政策和法律法规；进一步保持医疗业务稳定增长；进一步完善各项管理制度，规范医疗行为，确保医疗安全，提高医疗质量，确保患者</w:t>
      </w:r>
      <w:r>
        <w:rPr>
          <w:rFonts w:ascii="仿宋" w:eastAsia="仿宋" w:hAnsi="仿宋" w:cs="Times New Roman" w:hint="eastAsia"/>
          <w:bCs/>
          <w:sz w:val="32"/>
          <w:szCs w:val="32"/>
        </w:rPr>
        <w:t>及其家属</w:t>
      </w:r>
      <w:r>
        <w:rPr>
          <w:rFonts w:ascii="仿宋" w:eastAsia="仿宋" w:hAnsi="仿宋" w:cs="Times New Roman"/>
          <w:bCs/>
          <w:sz w:val="32"/>
          <w:szCs w:val="32"/>
        </w:rPr>
        <w:t>满意</w:t>
      </w:r>
      <w:r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2</w:t>
      </w:r>
      <w:r>
        <w:rPr>
          <w:rFonts w:ascii="仿宋" w:eastAsia="仿宋" w:hAnsi="仿宋" w:cs="Times New Roman" w:hint="eastAsia"/>
          <w:b/>
          <w:sz w:val="32"/>
          <w:szCs w:val="32"/>
        </w:rPr>
        <w:t xml:space="preserve">） </w:t>
      </w:r>
      <w:r w:rsidR="00406459">
        <w:rPr>
          <w:rFonts w:ascii="仿宋" w:eastAsia="仿宋" w:hAnsi="仿宋" w:cs="Times New Roman" w:hint="eastAsia"/>
          <w:bCs/>
          <w:sz w:val="32"/>
          <w:szCs w:val="32"/>
        </w:rPr>
        <w:t>2023</w:t>
      </w:r>
      <w:r>
        <w:rPr>
          <w:rFonts w:ascii="仿宋" w:eastAsia="仿宋" w:hAnsi="仿宋" w:cs="Times New Roman" w:hint="eastAsia"/>
          <w:bCs/>
          <w:sz w:val="32"/>
          <w:szCs w:val="32"/>
        </w:rPr>
        <w:t>年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其他资金</w:t>
      </w:r>
      <w:r>
        <w:rPr>
          <w:rFonts w:ascii="仿宋" w:eastAsia="仿宋" w:hAnsi="仿宋" w:cs="Times New Roman" w:hint="eastAsia"/>
          <w:bCs/>
          <w:sz w:val="32"/>
          <w:szCs w:val="32"/>
        </w:rPr>
        <w:t>支出主要来源于医疗收入，预算项目金额为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1800</w:t>
      </w:r>
      <w:r w:rsidR="006D7777">
        <w:rPr>
          <w:rFonts w:ascii="仿宋" w:eastAsia="仿宋" w:hAnsi="仿宋" w:cs="Times New Roman" w:hint="eastAsia"/>
          <w:bCs/>
          <w:sz w:val="32"/>
          <w:szCs w:val="32"/>
        </w:rPr>
        <w:t>万</w:t>
      </w:r>
      <w:r>
        <w:rPr>
          <w:rFonts w:ascii="仿宋" w:eastAsia="仿宋" w:hAnsi="仿宋" w:cs="Times New Roman" w:hint="eastAsia"/>
          <w:bCs/>
          <w:sz w:val="32"/>
          <w:szCs w:val="32"/>
        </w:rPr>
        <w:t>元。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3</w:t>
      </w:r>
      <w:r>
        <w:rPr>
          <w:rFonts w:ascii="仿宋" w:eastAsia="仿宋" w:hAnsi="仿宋" w:cs="Times New Roman" w:hint="eastAsia"/>
          <w:b/>
          <w:sz w:val="32"/>
          <w:szCs w:val="32"/>
        </w:rPr>
        <w:t>） 组织管理，</w:t>
      </w:r>
      <w:r>
        <w:rPr>
          <w:rFonts w:ascii="仿宋" w:eastAsia="仿宋" w:hAnsi="仿宋" w:cs="宋体" w:hint="eastAsia"/>
          <w:bCs/>
          <w:sz w:val="32"/>
          <w:szCs w:val="32"/>
        </w:rPr>
        <w:t>组织绩效自评管理领导小组，有效的加强了对项目的管理和认识。确保项目能够顺利的实施。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4</w:t>
      </w:r>
      <w:r>
        <w:rPr>
          <w:rFonts w:ascii="仿宋" w:eastAsia="仿宋" w:hAnsi="仿宋" w:cs="Times New Roman" w:hint="eastAsia"/>
          <w:b/>
          <w:sz w:val="32"/>
          <w:szCs w:val="32"/>
        </w:rPr>
        <w:t>） 绩效目标与指标，</w:t>
      </w:r>
      <w:r>
        <w:rPr>
          <w:rFonts w:ascii="仿宋" w:eastAsia="仿宋" w:hAnsi="仿宋" w:cs="Times New Roman" w:hint="eastAsia"/>
          <w:bCs/>
          <w:sz w:val="32"/>
          <w:szCs w:val="32"/>
        </w:rPr>
        <w:t>提高资源配置效率和使用效率，保证医院的基本运转，更好的提升医疗服务水平。通过项目实施，完成采购，可以有效的提高医疗诊疗水平，扩大疾病诊疗范围，为患者提高高效的医疗服务。</w:t>
      </w:r>
      <w:r>
        <w:rPr>
          <w:rFonts w:ascii="仿宋" w:eastAsia="仿宋" w:hAnsi="仿宋" w:cs="Times New Roman" w:hint="eastAsia"/>
          <w:bCs/>
          <w:sz w:val="32"/>
          <w:szCs w:val="32"/>
        </w:rPr>
        <w:br/>
        <w:t xml:space="preserve">   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（1）</w:t>
      </w:r>
      <w:r>
        <w:rPr>
          <w:rFonts w:ascii="仿宋" w:eastAsia="仿宋" w:hAnsi="仿宋" w:cs="Times New Roman" w:hint="eastAsia"/>
          <w:bCs/>
          <w:sz w:val="32"/>
          <w:szCs w:val="32"/>
        </w:rPr>
        <w:t>成本指标：</w:t>
      </w:r>
      <w:r>
        <w:rPr>
          <w:rFonts w:ascii="仿宋" w:eastAsia="仿宋" w:hAnsi="仿宋" w:cs="Times New Roman" w:hint="eastAsia"/>
          <w:b/>
          <w:sz w:val="32"/>
          <w:szCs w:val="32"/>
        </w:rPr>
        <w:t>经济成本指标</w:t>
      </w:r>
      <w:r w:rsidR="008D0721">
        <w:rPr>
          <w:rFonts w:ascii="仿宋" w:eastAsia="仿宋" w:hAnsi="仿宋" w:cs="Times New Roman" w:hint="eastAsia"/>
          <w:bCs/>
          <w:sz w:val="32"/>
          <w:szCs w:val="32"/>
        </w:rPr>
        <w:t>医院运行</w:t>
      </w:r>
      <w:r>
        <w:rPr>
          <w:rFonts w:ascii="仿宋" w:eastAsia="仿宋" w:hAnsi="仿宋" w:cs="Times New Roman" w:hint="eastAsia"/>
          <w:bCs/>
          <w:sz w:val="32"/>
          <w:szCs w:val="32"/>
        </w:rPr>
        <w:t>经济成本=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1800</w:t>
      </w:r>
      <w:r w:rsidR="006D7777">
        <w:rPr>
          <w:rFonts w:ascii="仿宋" w:eastAsia="仿宋" w:hAnsi="仿宋" w:cs="Times New Roman" w:hint="eastAsia"/>
          <w:bCs/>
          <w:sz w:val="32"/>
          <w:szCs w:val="32"/>
        </w:rPr>
        <w:t>万</w:t>
      </w:r>
      <w:r>
        <w:rPr>
          <w:rFonts w:ascii="仿宋" w:eastAsia="仿宋" w:hAnsi="仿宋" w:cs="Times New Roman" w:hint="eastAsia"/>
          <w:bCs/>
          <w:sz w:val="32"/>
          <w:szCs w:val="32"/>
        </w:rPr>
        <w:t>元，</w:t>
      </w:r>
      <w:r w:rsidR="00677924">
        <w:rPr>
          <w:rFonts w:ascii="仿宋" w:eastAsia="仿宋" w:hAnsi="仿宋" w:cs="Times New Roman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Cs/>
          <w:sz w:val="32"/>
          <w:szCs w:val="32"/>
        </w:rPr>
        <w:br/>
        <w:t xml:space="preserve">    </w:t>
      </w:r>
      <w:r w:rsidR="00D71AB8">
        <w:rPr>
          <w:rFonts w:ascii="仿宋" w:eastAsia="仿宋" w:hAnsi="仿宋" w:cs="Times New Roman" w:hint="eastAsia"/>
          <w:b/>
          <w:sz w:val="32"/>
          <w:szCs w:val="32"/>
        </w:rPr>
        <w:t>（2）</w:t>
      </w:r>
      <w:r>
        <w:rPr>
          <w:rFonts w:ascii="仿宋" w:eastAsia="仿宋" w:hAnsi="仿宋" w:cs="Times New Roman" w:hint="eastAsia"/>
          <w:bCs/>
          <w:sz w:val="32"/>
          <w:szCs w:val="32"/>
        </w:rPr>
        <w:t>产出指标：</w:t>
      </w:r>
      <w:r>
        <w:rPr>
          <w:rFonts w:ascii="仿宋" w:eastAsia="仿宋" w:hAnsi="仿宋" w:cs="Times New Roman" w:hint="eastAsia"/>
          <w:b/>
          <w:sz w:val="32"/>
          <w:szCs w:val="32"/>
        </w:rPr>
        <w:t>数量指标</w:t>
      </w:r>
      <w:r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802CF7">
        <w:rPr>
          <w:rFonts w:ascii="Helvetica" w:hAnsi="Helvetica" w:cs="Helvetica" w:hint="eastAsia"/>
          <w:color w:val="333333"/>
          <w:sz w:val="32"/>
          <w:szCs w:val="32"/>
          <w:shd w:val="clear" w:color="auto" w:fill="FFFFF2"/>
        </w:rPr>
        <w:t>全年门诊就诊</w:t>
      </w:r>
      <w:proofErr w:type="gramStart"/>
      <w:r w:rsidR="00802CF7">
        <w:rPr>
          <w:rFonts w:ascii="Helvetica" w:hAnsi="Helvetica" w:cs="Helvetica" w:hint="eastAsia"/>
          <w:color w:val="333333"/>
          <w:sz w:val="32"/>
          <w:szCs w:val="32"/>
          <w:shd w:val="clear" w:color="auto" w:fill="FFFFF2"/>
        </w:rPr>
        <w:t>人次</w:t>
      </w:r>
      <w:r>
        <w:rPr>
          <w:rFonts w:ascii="仿宋" w:eastAsia="仿宋" w:hAnsi="仿宋" w:cs="Times New Roman" w:hint="eastAsia"/>
          <w:bCs/>
          <w:sz w:val="32"/>
          <w:szCs w:val="32"/>
        </w:rPr>
        <w:t>=</w:t>
      </w:r>
      <w:proofErr w:type="gramEnd"/>
      <w:r w:rsidR="00DD7B1E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="00DD7B1E">
        <w:rPr>
          <w:rFonts w:ascii="仿宋" w:eastAsia="仿宋" w:hAnsi="仿宋" w:cs="Times New Roman" w:hint="eastAsia"/>
          <w:bCs/>
          <w:sz w:val="32"/>
          <w:szCs w:val="32"/>
        </w:rPr>
        <w:t>0000</w:t>
      </w:r>
      <w:r>
        <w:rPr>
          <w:rFonts w:ascii="仿宋" w:eastAsia="仿宋" w:hAnsi="仿宋" w:cs="Times New Roman" w:hint="eastAsia"/>
          <w:bCs/>
          <w:sz w:val="32"/>
          <w:szCs w:val="32"/>
        </w:rPr>
        <w:t>人，</w:t>
      </w:r>
      <w:r w:rsidR="00802CF7" w:rsidRPr="008D0721">
        <w:rPr>
          <w:rFonts w:ascii="仿宋" w:eastAsia="仿宋" w:hAnsi="仿宋" w:cs="Times New Roman" w:hint="eastAsia"/>
          <w:b/>
          <w:bCs/>
          <w:sz w:val="32"/>
          <w:szCs w:val="32"/>
        </w:rPr>
        <w:t>质量指标</w:t>
      </w:r>
      <w:r w:rsidR="00802CF7">
        <w:rPr>
          <w:rFonts w:ascii="仿宋" w:eastAsia="仿宋" w:hAnsi="仿宋" w:cs="Times New Roman" w:hint="eastAsia"/>
          <w:bCs/>
          <w:sz w:val="32"/>
          <w:szCs w:val="32"/>
        </w:rPr>
        <w:t>，门诊医生处方达标</w:t>
      </w:r>
      <w:r>
        <w:rPr>
          <w:rFonts w:ascii="仿宋" w:eastAsia="仿宋" w:hAnsi="仿宋" w:cs="Times New Roman" w:hint="eastAsia"/>
          <w:bCs/>
          <w:sz w:val="32"/>
          <w:szCs w:val="32"/>
        </w:rPr>
        <w:t>率≥</w:t>
      </w:r>
      <w:r w:rsidR="00677924">
        <w:rPr>
          <w:rFonts w:ascii="仿宋" w:eastAsia="仿宋" w:hAnsi="仿宋" w:cs="Times New Roman" w:hint="eastAsia"/>
          <w:bCs/>
          <w:sz w:val="32"/>
          <w:szCs w:val="32"/>
        </w:rPr>
        <w:t>9</w:t>
      </w:r>
      <w:r w:rsidR="00802CF7">
        <w:rPr>
          <w:rFonts w:ascii="仿宋" w:eastAsia="仿宋" w:hAnsi="仿宋" w:cs="Times New Roman" w:hint="eastAsia"/>
          <w:bCs/>
          <w:sz w:val="32"/>
          <w:szCs w:val="32"/>
        </w:rPr>
        <w:t>5</w:t>
      </w:r>
      <w:r>
        <w:rPr>
          <w:rFonts w:ascii="仿宋" w:eastAsia="仿宋" w:hAnsi="仿宋" w:cs="Times New Roman" w:hint="eastAsia"/>
          <w:bCs/>
          <w:sz w:val="32"/>
          <w:szCs w:val="32"/>
        </w:rPr>
        <w:t>%，</w:t>
      </w:r>
      <w:r w:rsidR="00802CF7" w:rsidRPr="008D0721">
        <w:rPr>
          <w:rFonts w:ascii="仿宋" w:eastAsia="仿宋" w:hAnsi="仿宋" w:cs="Times New Roman" w:hint="eastAsia"/>
          <w:b/>
          <w:bCs/>
          <w:sz w:val="32"/>
          <w:szCs w:val="32"/>
        </w:rPr>
        <w:t>时效指标</w:t>
      </w:r>
      <w:r w:rsidR="00802CF7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802CF7" w:rsidRPr="00802CF7">
        <w:rPr>
          <w:rFonts w:ascii="Helvetica" w:hAnsi="Helvetica" w:cs="Helvetica"/>
          <w:color w:val="333333"/>
          <w:sz w:val="30"/>
          <w:szCs w:val="30"/>
          <w:shd w:val="clear" w:color="auto" w:fill="FFFFF2"/>
        </w:rPr>
        <w:t>患者就诊时间完成率</w:t>
      </w:r>
      <w:r>
        <w:rPr>
          <w:rFonts w:ascii="仿宋" w:eastAsia="仿宋" w:hAnsi="仿宋" w:cs="Times New Roman" w:hint="eastAsia"/>
          <w:bCs/>
          <w:sz w:val="32"/>
          <w:szCs w:val="32"/>
        </w:rPr>
        <w:t>≥</w:t>
      </w:r>
      <w:r w:rsidR="00802CF7">
        <w:rPr>
          <w:rFonts w:ascii="仿宋" w:eastAsia="仿宋" w:hAnsi="仿宋" w:cs="Times New Roman" w:hint="eastAsia"/>
          <w:bCs/>
          <w:sz w:val="32"/>
          <w:szCs w:val="32"/>
        </w:rPr>
        <w:t>9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7</w:t>
      </w:r>
      <w:r>
        <w:rPr>
          <w:rFonts w:ascii="仿宋" w:eastAsia="仿宋" w:hAnsi="仿宋" w:cs="Times New Roman" w:hint="eastAsia"/>
          <w:bCs/>
          <w:sz w:val="32"/>
          <w:szCs w:val="32"/>
        </w:rPr>
        <w:t>%。</w:t>
      </w:r>
    </w:p>
    <w:p w:rsidR="00BB7C6E" w:rsidRDefault="00D71AB8" w:rsidP="00D71AB8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（3）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效益指标：</w:t>
      </w:r>
      <w:r w:rsidR="00394B09">
        <w:rPr>
          <w:rFonts w:ascii="仿宋" w:eastAsia="仿宋" w:hAnsi="仿宋" w:cs="Times New Roman" w:hint="eastAsia"/>
          <w:b/>
          <w:sz w:val="32"/>
          <w:szCs w:val="32"/>
        </w:rPr>
        <w:t>经济效益指标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777A07" w:rsidRPr="00777A07">
        <w:rPr>
          <w:rFonts w:ascii="Helvetica" w:hAnsi="Helvetica" w:cs="Helvetica"/>
          <w:color w:val="333333"/>
          <w:sz w:val="30"/>
          <w:szCs w:val="30"/>
          <w:shd w:val="clear" w:color="auto" w:fill="FFFFF2"/>
        </w:rPr>
        <w:t>患者平均费用增长率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≥5%、</w:t>
      </w:r>
      <w:r w:rsidR="00394B09">
        <w:rPr>
          <w:rFonts w:ascii="仿宋" w:eastAsia="仿宋" w:hAnsi="仿宋" w:cs="Times New Roman" w:hint="eastAsia"/>
          <w:b/>
          <w:sz w:val="32"/>
          <w:szCs w:val="32"/>
        </w:rPr>
        <w:t>社会效益指标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777A07" w:rsidRPr="00777A07">
        <w:rPr>
          <w:rFonts w:ascii="Helvetica" w:hAnsi="Helvetica" w:cs="Helvetica"/>
          <w:color w:val="333333"/>
          <w:sz w:val="30"/>
          <w:szCs w:val="30"/>
          <w:shd w:val="clear" w:color="auto" w:fill="EDFFF5"/>
        </w:rPr>
        <w:t>患者就医准确率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≥</w:t>
      </w:r>
      <w:r w:rsidR="00777A07">
        <w:rPr>
          <w:rFonts w:ascii="仿宋" w:eastAsia="仿宋" w:hAnsi="仿宋" w:cs="Times New Roman" w:hint="eastAsia"/>
          <w:bCs/>
          <w:sz w:val="32"/>
          <w:szCs w:val="32"/>
        </w:rPr>
        <w:t>9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8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%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br/>
        <w:t xml:space="preserve">     </w:t>
      </w:r>
      <w:r>
        <w:rPr>
          <w:rFonts w:ascii="仿宋" w:eastAsia="仿宋" w:hAnsi="仿宋" w:cs="Times New Roman" w:hint="eastAsia"/>
          <w:b/>
          <w:sz w:val="32"/>
          <w:szCs w:val="32"/>
        </w:rPr>
        <w:t>（4）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满意度指标：</w:t>
      </w:r>
      <w:r w:rsidR="001D5073" w:rsidRPr="001D5073">
        <w:rPr>
          <w:rFonts w:ascii="Helvetica" w:hAnsi="Helvetica" w:cs="Helvetica"/>
          <w:color w:val="333333"/>
          <w:sz w:val="30"/>
          <w:szCs w:val="30"/>
          <w:shd w:val="clear" w:color="auto" w:fill="FFFFF2"/>
        </w:rPr>
        <w:t>民众对医院服务态度满意度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≥</w:t>
      </w:r>
      <w:r w:rsidR="001D5073">
        <w:rPr>
          <w:rFonts w:ascii="仿宋" w:eastAsia="仿宋" w:hAnsi="仿宋" w:cs="Times New Roman" w:hint="eastAsia"/>
          <w:bCs/>
          <w:sz w:val="32"/>
          <w:szCs w:val="32"/>
        </w:rPr>
        <w:t>9</w:t>
      </w:r>
      <w:r w:rsidR="001A4B2B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="00394B09">
        <w:rPr>
          <w:rFonts w:ascii="仿宋" w:eastAsia="仿宋" w:hAnsi="仿宋" w:cs="Times New Roman" w:hint="eastAsia"/>
          <w:bCs/>
          <w:sz w:val="32"/>
          <w:szCs w:val="32"/>
        </w:rPr>
        <w:t>%</w:t>
      </w:r>
      <w:r w:rsidR="001D5073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BB7C6E" w:rsidRDefault="00394B09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二、 评估方式和方法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（一）评估程序，</w:t>
      </w:r>
      <w:r>
        <w:rPr>
          <w:rFonts w:ascii="仿宋" w:eastAsia="仿宋" w:hAnsi="仿宋" w:cs="宋体" w:hint="eastAsia"/>
          <w:bCs/>
          <w:sz w:val="32"/>
          <w:szCs w:val="32"/>
        </w:rPr>
        <w:t>按法定程序进行评估。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（二）评估思路及方法，</w:t>
      </w:r>
      <w:r>
        <w:rPr>
          <w:rFonts w:ascii="仿宋" w:eastAsia="仿宋" w:hAnsi="仿宋" w:cs="宋体" w:hint="eastAsia"/>
          <w:bCs/>
          <w:sz w:val="32"/>
          <w:szCs w:val="32"/>
        </w:rPr>
        <w:t>按2024年财政核定的预算进行评估。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（三）评估方式，</w:t>
      </w:r>
      <w:r>
        <w:rPr>
          <w:rFonts w:ascii="仿宋" w:eastAsia="仿宋" w:hAnsi="仿宋" w:cs="宋体" w:hint="eastAsia"/>
          <w:bCs/>
          <w:sz w:val="32"/>
          <w:szCs w:val="32"/>
        </w:rPr>
        <w:t>按2024年财政核定的预算进行评估。</w:t>
      </w:r>
    </w:p>
    <w:p w:rsidR="00BB7C6E" w:rsidRDefault="00394B09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三、 评估内容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（一）立项必要性，</w:t>
      </w:r>
      <w:r>
        <w:rPr>
          <w:rFonts w:ascii="仿宋" w:eastAsia="仿宋" w:hAnsi="仿宋" w:cs="Times New Roman" w:hint="eastAsia"/>
          <w:bCs/>
          <w:sz w:val="32"/>
          <w:szCs w:val="32"/>
        </w:rPr>
        <w:t>本项目的建设是实现</w:t>
      </w:r>
      <w:r w:rsidR="00FF2DE9">
        <w:rPr>
          <w:rFonts w:ascii="仿宋" w:eastAsia="仿宋" w:hAnsi="仿宋" w:cs="Times New Roman" w:hint="eastAsia"/>
          <w:bCs/>
          <w:sz w:val="32"/>
          <w:szCs w:val="32"/>
        </w:rPr>
        <w:t>乡镇</w:t>
      </w:r>
      <w:r>
        <w:rPr>
          <w:rFonts w:ascii="仿宋" w:eastAsia="仿宋" w:hAnsi="仿宋" w:cs="Times New Roman" w:hint="eastAsia"/>
          <w:bCs/>
          <w:sz w:val="32"/>
          <w:szCs w:val="32"/>
        </w:rPr>
        <w:t>卫生事业发展的一部分，能为提高龙南市人民的整体素质水平，为当地人民群众提供与生活水平提高相适应的优质医疗保健服务，对于完善全市医疗体系建设工作有着举足轻重的作用</w:t>
      </w:r>
      <w:r w:rsidR="00187EB6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187EB6" w:rsidRPr="00187EB6">
        <w:rPr>
          <w:rFonts w:ascii="仿宋" w:eastAsia="仿宋" w:hAnsi="仿宋" w:cs="Times New Roman" w:hint="eastAsia"/>
          <w:bCs/>
          <w:sz w:val="32"/>
          <w:szCs w:val="32"/>
        </w:rPr>
        <w:t>项目符合国家对乡镇卫生院发展的要求，属于财政支持范围。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（二）投入经济性，</w:t>
      </w:r>
      <w:r>
        <w:rPr>
          <w:rFonts w:ascii="仿宋" w:eastAsia="仿宋" w:hAnsi="仿宋" w:cs="Times New Roman" w:hint="eastAsia"/>
          <w:bCs/>
          <w:sz w:val="32"/>
          <w:szCs w:val="32"/>
        </w:rPr>
        <w:t>随着社会发展，</w:t>
      </w:r>
      <w:r w:rsidR="00187EB6">
        <w:rPr>
          <w:rFonts w:ascii="仿宋" w:eastAsia="仿宋" w:hAnsi="仿宋" w:cs="Times New Roman" w:hint="eastAsia"/>
          <w:bCs/>
          <w:sz w:val="32"/>
          <w:szCs w:val="32"/>
        </w:rPr>
        <w:t>患者</w:t>
      </w:r>
      <w:r>
        <w:rPr>
          <w:rFonts w:ascii="仿宋" w:eastAsia="仿宋" w:hAnsi="仿宋" w:cs="Times New Roman" w:hint="eastAsia"/>
          <w:bCs/>
          <w:sz w:val="32"/>
          <w:szCs w:val="32"/>
        </w:rPr>
        <w:t>人群日趋增加，</w:t>
      </w:r>
      <w:r w:rsidR="00187EB6">
        <w:rPr>
          <w:rFonts w:ascii="仿宋" w:eastAsia="仿宋" w:hAnsi="仿宋" w:cs="Times New Roman" w:hint="eastAsia"/>
          <w:bCs/>
          <w:sz w:val="32"/>
          <w:szCs w:val="32"/>
        </w:rPr>
        <w:t>2023年度我院就诊人次121317人次，2023年3月开展住院部，住院人次194人，</w:t>
      </w:r>
      <w:r w:rsidR="00B56023">
        <w:rPr>
          <w:rFonts w:ascii="仿宋" w:eastAsia="仿宋" w:hAnsi="仿宋" w:cs="Times New Roman" w:hint="eastAsia"/>
          <w:bCs/>
          <w:sz w:val="32"/>
          <w:szCs w:val="32"/>
        </w:rPr>
        <w:t>门诊</w:t>
      </w:r>
      <w:r w:rsidR="00187EB6">
        <w:rPr>
          <w:rFonts w:ascii="仿宋" w:eastAsia="仿宋" w:hAnsi="仿宋" w:cs="Times New Roman" w:hint="eastAsia"/>
          <w:bCs/>
          <w:sz w:val="32"/>
          <w:szCs w:val="32"/>
        </w:rPr>
        <w:t>人均费用</w:t>
      </w:r>
      <w:r w:rsidR="00B56023">
        <w:rPr>
          <w:rFonts w:ascii="仿宋" w:eastAsia="仿宋" w:hAnsi="仿宋" w:cs="Times New Roman" w:hint="eastAsia"/>
          <w:bCs/>
          <w:sz w:val="32"/>
          <w:szCs w:val="32"/>
        </w:rPr>
        <w:t>128.27元，</w:t>
      </w:r>
      <w:r>
        <w:rPr>
          <w:rFonts w:ascii="仿宋" w:eastAsia="仿宋" w:hAnsi="仿宋" w:cs="Times New Roman" w:hint="eastAsia"/>
          <w:bCs/>
          <w:sz w:val="32"/>
          <w:szCs w:val="32"/>
        </w:rPr>
        <w:t>近年来，</w:t>
      </w:r>
      <w:r w:rsidR="00B56023">
        <w:rPr>
          <w:rFonts w:ascii="仿宋" w:eastAsia="仿宋" w:hAnsi="仿宋" w:cs="Times New Roman" w:hint="eastAsia"/>
          <w:bCs/>
          <w:sz w:val="32"/>
          <w:szCs w:val="32"/>
        </w:rPr>
        <w:t>患者</w:t>
      </w:r>
      <w:proofErr w:type="gramStart"/>
      <w:r w:rsidR="00B56023">
        <w:rPr>
          <w:rFonts w:ascii="仿宋" w:eastAsia="仿宋" w:hAnsi="仿宋" w:cs="Times New Roman" w:hint="eastAsia"/>
          <w:bCs/>
          <w:sz w:val="32"/>
          <w:szCs w:val="32"/>
        </w:rPr>
        <w:t>就诊难</w:t>
      </w:r>
      <w:proofErr w:type="gramEnd"/>
      <w:r w:rsidR="00B56023">
        <w:rPr>
          <w:rFonts w:ascii="仿宋" w:eastAsia="仿宋" w:hAnsi="仿宋" w:cs="Times New Roman" w:hint="eastAsia"/>
          <w:bCs/>
          <w:sz w:val="32"/>
          <w:szCs w:val="32"/>
        </w:rPr>
        <w:t>问题时有发生</w:t>
      </w:r>
      <w:r>
        <w:rPr>
          <w:rFonts w:ascii="仿宋" w:eastAsia="仿宋" w:hAnsi="仿宋" w:cs="Times New Roman" w:hint="eastAsia"/>
          <w:bCs/>
          <w:sz w:val="32"/>
          <w:szCs w:val="32"/>
        </w:rPr>
        <w:t>。未来</w:t>
      </w:r>
      <w:r w:rsidR="00B56023">
        <w:rPr>
          <w:rFonts w:ascii="仿宋" w:eastAsia="仿宋" w:hAnsi="仿宋" w:cs="Times New Roman" w:hint="eastAsia"/>
          <w:bCs/>
          <w:sz w:val="32"/>
          <w:szCs w:val="32"/>
        </w:rPr>
        <w:t>在</w:t>
      </w:r>
      <w:r>
        <w:rPr>
          <w:rFonts w:ascii="仿宋" w:eastAsia="仿宋" w:hAnsi="仿宋" w:cs="Times New Roman" w:hint="eastAsia"/>
          <w:bCs/>
          <w:sz w:val="32"/>
          <w:szCs w:val="32"/>
        </w:rPr>
        <w:t>有效减少以上情况，需要投入资金保障我院对患者的救治。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（三）绩效目标合理性，</w:t>
      </w:r>
      <w:r>
        <w:rPr>
          <w:rFonts w:ascii="仿宋" w:eastAsia="仿宋" w:hAnsi="仿宋" w:cs="Times New Roman" w:hint="eastAsia"/>
          <w:bCs/>
          <w:sz w:val="32"/>
          <w:szCs w:val="32"/>
        </w:rPr>
        <w:t>合理组织交通流线，上下呼应、内外相连、集分结合、流程便捷，最大限度的提高医院运转速度，缩短病人就诊时间，做到人流、车流分离，门诊、医技、住院区设置合理，院内道路洁污分流，形成环路满足消防要求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（四）实施方案可行性，</w:t>
      </w:r>
      <w:r>
        <w:rPr>
          <w:rFonts w:ascii="仿宋" w:eastAsia="仿宋" w:hAnsi="仿宋" w:cs="Times New Roman" w:hint="eastAsia"/>
          <w:bCs/>
          <w:sz w:val="32"/>
          <w:szCs w:val="32"/>
        </w:rPr>
        <w:t>成本性支出的项目建设将极大地提高</w:t>
      </w:r>
      <w:r w:rsidR="00BE2814">
        <w:rPr>
          <w:rFonts w:ascii="仿宋" w:eastAsia="仿宋" w:hAnsi="仿宋" w:cs="Times New Roman" w:hint="eastAsia"/>
          <w:bCs/>
          <w:sz w:val="32"/>
          <w:szCs w:val="32"/>
        </w:rPr>
        <w:t>乡镇卫生院</w:t>
      </w:r>
      <w:r>
        <w:rPr>
          <w:rFonts w:ascii="仿宋" w:eastAsia="仿宋" w:hAnsi="仿宋" w:cs="Times New Roman" w:hint="eastAsia"/>
          <w:bCs/>
          <w:sz w:val="32"/>
          <w:szCs w:val="32"/>
        </w:rPr>
        <w:t>医疗服务水平，完善区域医疗网络体系，健全卫生服务能力，促进地方社会经济全面快速发展，提升城市可持续发展能力的重要作用。</w:t>
      </w:r>
    </w:p>
    <w:p w:rsidR="00BB7C6E" w:rsidRDefault="00394B09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（五）筹资合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性，</w:t>
      </w:r>
      <w:r>
        <w:rPr>
          <w:rFonts w:ascii="仿宋" w:eastAsia="仿宋" w:hAnsi="仿宋" w:cs="Times New Roman" w:hint="eastAsia"/>
          <w:bCs/>
          <w:sz w:val="32"/>
          <w:szCs w:val="32"/>
        </w:rPr>
        <w:t>筹资方式合理、渠道合法合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规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，符合财政事权与支出责任划分。</w:t>
      </w:r>
    </w:p>
    <w:p w:rsidR="00BB7C6E" w:rsidRDefault="00394B09">
      <w:pPr>
        <w:spacing w:line="560" w:lineRule="exact"/>
        <w:ind w:firstLineChars="300" w:firstLine="964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四、 评估结论</w:t>
      </w:r>
    </w:p>
    <w:p w:rsidR="00BB7C6E" w:rsidRDefault="00394B0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（一）项目总体结论：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通过认真开展自评，基本达到预期目标指标，完成了项目目标任务。</w:t>
      </w:r>
      <w:r>
        <w:rPr>
          <w:rFonts w:ascii="楷体" w:eastAsia="楷体" w:hAnsi="楷体" w:hint="eastAsia"/>
          <w:color w:val="333333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院逐步完善规范、高效管理制度，使项目的效益得到提高。</w:t>
      </w:r>
    </w:p>
    <w:p w:rsidR="00BB7C6E" w:rsidRDefault="00394B09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存在的问题：</w:t>
      </w:r>
      <w:r>
        <w:rPr>
          <w:rFonts w:ascii="仿宋" w:eastAsia="仿宋" w:hAnsi="仿宋" w:cs="Times New Roman" w:hint="eastAsia"/>
          <w:bCs/>
          <w:sz w:val="32"/>
          <w:szCs w:val="32"/>
        </w:rPr>
        <w:t>工作中还存在许多不足，预算绩效管理工作在管理上还比较薄弱，绩效指标分析还需提高准确认识，确定合理的产出、效果指标。</w:t>
      </w:r>
    </w:p>
    <w:p w:rsidR="00BB7C6E" w:rsidRPr="00FF666F" w:rsidRDefault="00FF666F" w:rsidP="00FF666F">
      <w:pPr>
        <w:widowControl/>
        <w:shd w:val="clear" w:color="auto" w:fill="FFFFFF"/>
        <w:spacing w:before="100" w:beforeAutospacing="1" w:after="100" w:afterAutospacing="1" w:line="560" w:lineRule="exact"/>
        <w:ind w:firstLineChars="100" w:firstLine="321"/>
        <w:jc w:val="lef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color w:val="333333"/>
          <w:kern w:val="0"/>
          <w:sz w:val="32"/>
          <w:szCs w:val="32"/>
        </w:rPr>
        <w:t>五、</w:t>
      </w:r>
      <w:r w:rsidR="00394B09" w:rsidRPr="00FF666F">
        <w:rPr>
          <w:rFonts w:ascii="黑体" w:eastAsia="黑体" w:hAnsi="黑体" w:cs="黑体" w:hint="eastAsia"/>
          <w:b/>
          <w:color w:val="333333"/>
          <w:kern w:val="0"/>
          <w:sz w:val="32"/>
          <w:szCs w:val="32"/>
        </w:rPr>
        <w:t>有关建议</w:t>
      </w:r>
      <w:r w:rsidR="00394B09" w:rsidRPr="00FF666F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。</w:t>
      </w:r>
    </w:p>
    <w:p w:rsidR="00BB7C6E" w:rsidRDefault="00394B09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开展部门绩效评价工作是一项新的工作，推进绩效管理既缺乏工作经验也缺乏专业技能，难以做到程序规范，管理科学。</w:t>
      </w:r>
      <w:r w:rsidR="00BE2814">
        <w:rPr>
          <w:rFonts w:ascii="仿宋" w:eastAsia="仿宋" w:hAnsi="仿宋" w:cs="Times New Roman" w:hint="eastAsia"/>
          <w:bCs/>
          <w:sz w:val="32"/>
          <w:szCs w:val="32"/>
        </w:rPr>
        <w:t>因</w:t>
      </w:r>
      <w:r>
        <w:rPr>
          <w:rFonts w:ascii="仿宋" w:eastAsia="仿宋" w:hAnsi="仿宋" w:cs="Times New Roman" w:hint="eastAsia"/>
          <w:bCs/>
          <w:sz w:val="32"/>
          <w:szCs w:val="32"/>
        </w:rPr>
        <w:t>工作任务繁重，</w:t>
      </w:r>
      <w:r w:rsidR="00BE2814">
        <w:rPr>
          <w:rFonts w:ascii="仿宋" w:eastAsia="仿宋" w:hAnsi="仿宋" w:cs="Times New Roman" w:hint="eastAsia"/>
          <w:bCs/>
          <w:sz w:val="32"/>
          <w:szCs w:val="32"/>
        </w:rPr>
        <w:t>建议财政部门组织开展涉及财务预算方面工作的培训及经验交流，提高财务工作效率。</w:t>
      </w:r>
    </w:p>
    <w:p w:rsidR="00BB7C6E" w:rsidRDefault="00FF666F" w:rsidP="00FF666F">
      <w:pPr>
        <w:widowControl/>
        <w:shd w:val="clear" w:color="auto" w:fill="FFFFFF"/>
        <w:spacing w:before="100" w:beforeAutospacing="1" w:after="100" w:afterAutospacing="1" w:line="560" w:lineRule="exact"/>
        <w:ind w:firstLineChars="100" w:firstLine="321"/>
        <w:jc w:val="left"/>
        <w:rPr>
          <w:rFonts w:ascii="黑体" w:eastAsia="黑体" w:hAnsi="黑体" w:cs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kern w:val="0"/>
          <w:sz w:val="32"/>
          <w:szCs w:val="32"/>
        </w:rPr>
        <w:t>六</w:t>
      </w:r>
      <w:r w:rsidR="00394B09">
        <w:rPr>
          <w:rFonts w:ascii="黑体" w:eastAsia="黑体" w:hAnsi="黑体" w:cs="黑体" w:hint="eastAsia"/>
          <w:b/>
          <w:color w:val="333333"/>
          <w:kern w:val="0"/>
          <w:sz w:val="32"/>
          <w:szCs w:val="32"/>
        </w:rPr>
        <w:t xml:space="preserve">、其他需要说明的问题 </w:t>
      </w:r>
    </w:p>
    <w:p w:rsidR="00BB7C6E" w:rsidRDefault="00394B09">
      <w:pPr>
        <w:widowControl/>
        <w:shd w:val="clear" w:color="auto" w:fill="FFFFFF"/>
        <w:spacing w:before="100" w:beforeAutospacing="1" w:after="100" w:afterAutospacing="1" w:line="560" w:lineRule="exact"/>
        <w:ind w:leftChars="304" w:left="1281" w:hangingChars="200" w:hanging="643"/>
        <w:jc w:val="left"/>
        <w:rPr>
          <w:rFonts w:ascii="黑体" w:eastAsia="黑体" w:hAnsi="黑体" w:cs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无</w:t>
      </w:r>
    </w:p>
    <w:p w:rsidR="00BB7C6E" w:rsidRDefault="00BB7C6E"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ascii="楷体" w:eastAsia="楷体" w:hAnsi="楷体" w:cs="宋体"/>
          <w:color w:val="333333"/>
          <w:kern w:val="0"/>
          <w:sz w:val="32"/>
          <w:szCs w:val="32"/>
        </w:rPr>
      </w:pPr>
    </w:p>
    <w:p w:rsidR="00BB7C6E" w:rsidRDefault="00394B09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龙南市</w:t>
      </w:r>
      <w:r w:rsidR="0082758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龙南镇卫生院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院</w:t>
      </w:r>
    </w:p>
    <w:p w:rsidR="00BB7C6E" w:rsidRDefault="00394B09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jc w:val="center"/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2023年12月</w:t>
      </w:r>
      <w:r w:rsidR="0082758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sectPr w:rsidR="00BB7C6E" w:rsidSect="00BB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AF" w:rsidRDefault="006A1FAF" w:rsidP="003E79E1">
      <w:r>
        <w:separator/>
      </w:r>
    </w:p>
  </w:endnote>
  <w:endnote w:type="continuationSeparator" w:id="0">
    <w:p w:rsidR="006A1FAF" w:rsidRDefault="006A1FAF" w:rsidP="003E7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AF" w:rsidRDefault="006A1FAF" w:rsidP="003E79E1">
      <w:r>
        <w:separator/>
      </w:r>
    </w:p>
  </w:footnote>
  <w:footnote w:type="continuationSeparator" w:id="0">
    <w:p w:rsidR="006A1FAF" w:rsidRDefault="006A1FAF" w:rsidP="003E7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F2DD"/>
    <w:multiLevelType w:val="singleLevel"/>
    <w:tmpl w:val="23EFF2D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D5562E"/>
    <w:multiLevelType w:val="hybridMultilevel"/>
    <w:tmpl w:val="170C878A"/>
    <w:lvl w:ilvl="0" w:tplc="2FD2F434">
      <w:start w:val="8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5AC8BE"/>
    <w:multiLevelType w:val="singleLevel"/>
    <w:tmpl w:val="745AC8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QyOTgwYWM1MDUwNjk3NmMyMGU2MTAwMDliNGM5M2UifQ=="/>
  </w:docVars>
  <w:rsids>
    <w:rsidRoot w:val="279B6B12"/>
    <w:rsid w:val="00014F8D"/>
    <w:rsid w:val="00133936"/>
    <w:rsid w:val="00170BD6"/>
    <w:rsid w:val="00187EB6"/>
    <w:rsid w:val="001A4B2B"/>
    <w:rsid w:val="001D5073"/>
    <w:rsid w:val="002C7602"/>
    <w:rsid w:val="002F4372"/>
    <w:rsid w:val="00353338"/>
    <w:rsid w:val="00394B09"/>
    <w:rsid w:val="003E79E1"/>
    <w:rsid w:val="00406459"/>
    <w:rsid w:val="005227A1"/>
    <w:rsid w:val="005C00AB"/>
    <w:rsid w:val="005E6E28"/>
    <w:rsid w:val="00677924"/>
    <w:rsid w:val="006A1FAF"/>
    <w:rsid w:val="006C5892"/>
    <w:rsid w:val="006D1713"/>
    <w:rsid w:val="006D7777"/>
    <w:rsid w:val="00702343"/>
    <w:rsid w:val="00777A07"/>
    <w:rsid w:val="00802CF7"/>
    <w:rsid w:val="0082758A"/>
    <w:rsid w:val="008D0721"/>
    <w:rsid w:val="008F3924"/>
    <w:rsid w:val="008F75F1"/>
    <w:rsid w:val="00994AFE"/>
    <w:rsid w:val="00A42432"/>
    <w:rsid w:val="00AD09BA"/>
    <w:rsid w:val="00AE5ECE"/>
    <w:rsid w:val="00B20592"/>
    <w:rsid w:val="00B446D8"/>
    <w:rsid w:val="00B56023"/>
    <w:rsid w:val="00B76822"/>
    <w:rsid w:val="00BB7C6E"/>
    <w:rsid w:val="00BE2814"/>
    <w:rsid w:val="00C232F2"/>
    <w:rsid w:val="00C72C53"/>
    <w:rsid w:val="00CC4DDB"/>
    <w:rsid w:val="00D50C2F"/>
    <w:rsid w:val="00D71AB8"/>
    <w:rsid w:val="00DC4A21"/>
    <w:rsid w:val="00DD7245"/>
    <w:rsid w:val="00DD7B1E"/>
    <w:rsid w:val="00F60C2F"/>
    <w:rsid w:val="00FF2DE9"/>
    <w:rsid w:val="00FF666F"/>
    <w:rsid w:val="0CFB1CCC"/>
    <w:rsid w:val="0D6B65FD"/>
    <w:rsid w:val="21537630"/>
    <w:rsid w:val="279B6B12"/>
    <w:rsid w:val="3FD2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B7C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3E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7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E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79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50C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锦萍</dc:creator>
  <cp:lastModifiedBy>微软中国</cp:lastModifiedBy>
  <cp:revision>27</cp:revision>
  <dcterms:created xsi:type="dcterms:W3CDTF">2023-12-26T11:54:00Z</dcterms:created>
  <dcterms:modified xsi:type="dcterms:W3CDTF">2023-12-28T09:57:00Z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411318171062484A8EB238158BF437B8_13</vt:lpwstr>
  </property>
</Properties>
</file>