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560" w:lineRule="exact"/>
        <w:ind w:left="0" w:right="0"/>
        <w:jc w:val="center"/>
      </w:pPr>
      <w:r>
        <w:rPr>
          <w:rFonts w:ascii="方正小标宋简体" w:hAnsi="方正小标宋简体" w:eastAsia="方正小标宋简体" w:cs="方正小标宋简体"/>
          <w:kern w:val="2"/>
          <w:sz w:val="36"/>
          <w:szCs w:val="36"/>
          <w:lang w:val="en-US" w:eastAsia="zh-CN" w:bidi="ar"/>
        </w:rPr>
        <w:t>龙南市农业农村局</w:t>
      </w:r>
      <w:r>
        <w:rPr>
          <w:rFonts w:hint="eastAsia" w:ascii="方正小标宋简体" w:hAnsi="方正小标宋简体" w:eastAsia="方正小标宋简体" w:cs="方正小标宋简体"/>
          <w:kern w:val="2"/>
          <w:sz w:val="36"/>
          <w:szCs w:val="36"/>
          <w:lang w:val="en-US" w:eastAsia="zh-CN" w:bidi="ar"/>
        </w:rPr>
        <w:t>2022年度部门整体支出绩效自评报告</w:t>
      </w:r>
    </w:p>
    <w:p>
      <w:pPr>
        <w:keepNext w:val="0"/>
        <w:keepLines w:val="0"/>
        <w:widowControl/>
        <w:suppressLineNumbers w:val="0"/>
        <w:spacing w:before="0" w:beforeAutospacing="1" w:after="0" w:afterAutospacing="1" w:line="560" w:lineRule="exact"/>
        <w:ind w:left="0" w:right="0" w:firstLine="600" w:firstLineChars="200"/>
        <w:jc w:val="left"/>
      </w:pPr>
      <w:r>
        <w:rPr>
          <w:rFonts w:ascii="黑体" w:hAnsi="宋体" w:eastAsia="黑体" w:cs="黑体"/>
          <w:kern w:val="2"/>
          <w:sz w:val="30"/>
          <w:szCs w:val="30"/>
          <w:lang w:val="en-US" w:eastAsia="zh-CN" w:bidi="ar"/>
        </w:rPr>
        <w:t>一、部门概况</w:t>
      </w:r>
    </w:p>
    <w:p>
      <w:pPr>
        <w:keepNext w:val="0"/>
        <w:keepLines w:val="0"/>
        <w:widowControl/>
        <w:suppressLineNumbers w:val="0"/>
        <w:spacing w:before="0" w:beforeAutospacing="1" w:after="0" w:afterAutospacing="1" w:line="560" w:lineRule="exact"/>
        <w:ind w:left="0" w:right="0" w:firstLine="602" w:firstLineChars="200"/>
        <w:jc w:val="left"/>
      </w:pPr>
      <w:r>
        <w:rPr>
          <w:rFonts w:ascii="楷体" w:hAnsi="楷体" w:eastAsia="楷体" w:cs="楷体"/>
          <w:b/>
          <w:bCs w:val="0"/>
          <w:kern w:val="2"/>
          <w:sz w:val="30"/>
          <w:szCs w:val="30"/>
          <w:lang w:val="en-US" w:eastAsia="zh-CN" w:bidi="ar"/>
        </w:rPr>
        <w:t>（一）部门主要职责职能，组织架构、人员及资产等基本情况。</w:t>
      </w:r>
    </w:p>
    <w:p>
      <w:pPr>
        <w:keepNext w:val="0"/>
        <w:keepLines w:val="0"/>
        <w:widowControl/>
        <w:suppressLineNumbers w:val="0"/>
        <w:spacing w:before="0" w:beforeAutospacing="1" w:after="0" w:afterAutospacing="1" w:line="560" w:lineRule="exact"/>
        <w:ind w:left="0" w:right="0" w:firstLine="600" w:firstLineChars="200"/>
        <w:jc w:val="left"/>
      </w:pPr>
      <w:r>
        <w:rPr>
          <w:rFonts w:ascii="仿宋" w:hAnsi="仿宋" w:eastAsia="仿宋" w:cs="仿宋"/>
          <w:bCs/>
          <w:kern w:val="2"/>
          <w:sz w:val="30"/>
          <w:szCs w:val="30"/>
          <w:lang w:val="en-US" w:eastAsia="zh-CN" w:bidi="ar"/>
        </w:rPr>
        <w:t>根据龙办字</w:t>
      </w:r>
      <w:r>
        <w:rPr>
          <w:rFonts w:hint="eastAsia" w:ascii="仿宋" w:hAnsi="仿宋" w:eastAsia="仿宋" w:cs="仿宋"/>
          <w:bCs/>
          <w:kern w:val="2"/>
          <w:sz w:val="30"/>
          <w:szCs w:val="30"/>
          <w:lang w:val="en-US" w:eastAsia="zh-CN" w:bidi="ar"/>
        </w:rPr>
        <w:t>[2019]24号文件规定，龙南市农业农村局主要承担以下职责：</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1.贯彻落实中央、省、市和市委、市政府有关农业农村工作的方针、政策、工作部署及涉农法律法规；在全市经济社会发展总体规划的框架内，拟订种植业、畜牧业、渔业、农业机械化、农垦等农业产业(以下简称农业)和农村经济发展政策、发展战略、中长期发展规划并指导实施。</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2.指导全市种植业、畜牧业、渔业等农业生产及农村环保能源、农垦、农业机械化的监督管理；主管全市果苗调运工作，参与果苗质量督查；指导农村土地承包、耕地使用权流转和承包纠纷仲裁管理；指导农村集体经济组织的资产、财务管理，监督减轻农民负担和村民筹资筹劳管理工作；指导、扶持农业社会化服务体系、农村合作经济组织、农民专业合作社和农产品行业协会的建设与发展；参与农村综合改革和社会事业发展工作。</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3.组织落实促进粮食等主要农产品生产发展的相关政策措施，指导粮食等主要农产品生产，引导农业产业结构调整和产品品质的改善；会同有关部门编制农业项目规划，提出相关支持农业发展的项目安排意见，组织、指导和监督项目实施；编报部门预算并组织执行。</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4.拟订农业科研、农技推广的规划、计划和有关政策，组织农业科研、技术引进、成果转化和技术推广工作，指导农技推广体系改革与建设；承担农村劳动力转移就业培训工作，开展农民实用人才科技教育。推进农业农村人才工作。拟订全市农业农村人才队伍建设规划并组织实施，指导农业教育和农业职业技能开发，指导新型职业农民培育、农业科技人才培养和农村实用人才培训工作。</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5.加强农业执法的力度；做好农业法律法规宣传实施工作；负责查处坑农、损农、害农的案件，建立乡镇综合检查与县级专业执法协调配合机制。</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6.管理农业和农村经济信息，监测分析农业和农村经济运行，承担相关农业统计工作；指导乡村特色产业、农产品加工业、休闲农业发展工作；发布农业农村经济信息，承担农业统计和农业农村信息化有关工作。</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7.负责主管产业产品和种子、化肥、农药、兽药等有关农业投入品的质量监测、鉴定和监督管理；组织监督农业行业标准化的实施工作；促进农产品质量安全的监督管理。</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8.负责初级农产品生产环节安全的监督管理，动植物内外检疫（不含森林植物内检）和兽药、饲料、兽医卫生监督以及渔政管理工作。负责全市农业防灾减灾，农作物重大病虫害防治工作，监测、报告、发布农业灾情，组织农业救灾物资储备和调拨，提出生产救灾资金安排建议，指导紧急救灾和灾后生产恢复。</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指导动植物防疫检疫体系建设，组织监督动植物的防疫检疫工作，及时报告疫情并组织扑灭。</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与市生态环境局的有关职责分工。市生态环境局统一行使农业农村领域各类污染排放监管与行政执法职责。市农业农村局牵头组织改善农村人居环境、农业污染源头减量和废弃物资源化利用工作。</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9.贯彻执行畜禽屠宰行业产业政策，研究提出辖区内畜禽屠宰行业具体产业政策的落实措施，按上级规划做好辖区内规划的实施工作。</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10.统筹推动发展全市农村社会事业、农村公共服务、农村文化、农村基础设施和乡村治理。组织改善农村人居环境，组织实施新农村建设。指导农村精神文明和优秀农耕文化建设。监督指导农业和粮食行业安全生产工作，负责饲料企业、粮食企业、农产品加工企业的安全监督检查和安全生产标准化建设。负责农药监督管理工作，承担农药使用环节安全指导工作；指导农村可再生能源综合开发利用的安全管理；指导畜禽屠宰行业安全生产工作。负责拖拉机（变型机）、联合收割机等农业机械的安全技术检验、牌证管理和安全监督检查。负责“平安渔业”“平安农机”活动组织实施。</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11.审批或申报农业、土地综合开发利用、畜牧业、水产业等农业投资项目，负责全市农田整治项目、农田水利建设项目的实施，参与开展永久基本农田保护及耕地保护责任目标考核工作。</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12.拟订全市农业综合开发政策，制定项目管理办法及有关项目建设和资金管理方面的实施意见；制定全市农业综合开发的总体发展战略，编制农业综合开发中长期规划和年度计划,负责上级立项的农业综合开发项目的项目安排、计划审批；督促检查、验收和结算农业综合开发项目。</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bCs/>
          <w:kern w:val="2"/>
          <w:sz w:val="30"/>
          <w:szCs w:val="30"/>
          <w:lang w:val="en-US" w:eastAsia="zh-CN" w:bidi="ar"/>
        </w:rPr>
        <w:t>13.完成市委、市政府交办的其他任务。</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龙南市农业农村局共有预算单位1个，即局本级。编制人数121人，其中：行政编制14人、全部补助事业编制107人、部分补助事业编制0人、自收自支事业编制0人；实有人数228人，其中：在职人数114人，包括行政人员13人、全部补助事业人员88人、部分补助事业人员13人、自收自支事业人员0人；离休人员1人；退休人员220人。</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2022年收入的具体构成为：财政拨款收入18174.22万元，占100%；事业收入0万元，占0 %；经营收入0万元，占0%；其他收入0万元，占0 %。  </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2022年支出的具体构成为：一般公共预算财政拨款基本支出1274.96万元，占本年支出比例为7.02%，项目支出16,899.26万元，占本年支出比例为92.98 %。</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本部门2022年度一般公共预算财政拨款“三公”经费支出年初预算数为37万元，决算数为26.51万元，完成预算的71.65  %，决算数较2021年减少0.1541万元，下降0.58 %</w:t>
      </w:r>
    </w:p>
    <w:p>
      <w:pPr>
        <w:keepNext w:val="0"/>
        <w:keepLines w:val="0"/>
        <w:widowControl/>
        <w:suppressLineNumbers w:val="0"/>
        <w:spacing w:before="0" w:beforeAutospacing="1" w:after="0" w:afterAutospacing="1" w:line="560" w:lineRule="exact"/>
        <w:ind w:left="643" w:right="0"/>
        <w:jc w:val="left"/>
      </w:pPr>
      <w:r>
        <w:rPr>
          <w:rFonts w:hint="eastAsia" w:ascii="楷体" w:hAnsi="楷体" w:eastAsia="楷体" w:cs="楷体"/>
          <w:b/>
          <w:bCs/>
          <w:kern w:val="2"/>
          <w:sz w:val="30"/>
          <w:szCs w:val="30"/>
          <w:lang w:val="en-US" w:eastAsia="zh-CN" w:bidi="ar"/>
        </w:rPr>
        <w:t>（二）当年部门履职总体目标、工作任务。</w:t>
      </w:r>
    </w:p>
    <w:p>
      <w:pPr>
        <w:pStyle w:val="6"/>
        <w:keepNext w:val="0"/>
        <w:keepLines w:val="0"/>
        <w:widowControl/>
        <w:suppressLineNumbers w:val="0"/>
        <w:spacing w:before="0" w:beforeAutospacing="1" w:after="0" w:afterAutospacing="1" w:line="560" w:lineRule="exact"/>
        <w:ind w:left="0" w:right="0" w:firstLine="600"/>
      </w:pPr>
      <w:r>
        <w:rPr>
          <w:rFonts w:hint="eastAsia" w:ascii="仿宋" w:hAnsi="仿宋" w:eastAsia="仿宋" w:cs="仿宋"/>
          <w:kern w:val="2"/>
          <w:sz w:val="30"/>
          <w:szCs w:val="30"/>
        </w:rPr>
        <w:t>2022年以来，市农业农村局坚持实施乡村振兴战略</w:t>
      </w:r>
      <w:r>
        <w:rPr>
          <w:rFonts w:hint="eastAsia" w:ascii="仿宋" w:hAnsi="仿宋" w:eastAsia="仿宋" w:cs="仿宋"/>
          <w:sz w:val="30"/>
          <w:szCs w:val="30"/>
        </w:rPr>
        <w:t>，</w:t>
      </w:r>
      <w:r>
        <w:rPr>
          <w:rFonts w:hint="eastAsia" w:ascii="仿宋" w:hAnsi="仿宋" w:eastAsia="仿宋" w:cs="仿宋"/>
          <w:kern w:val="2"/>
          <w:sz w:val="30"/>
          <w:szCs w:val="30"/>
        </w:rPr>
        <w:t>贯彻落实习近平总书记重要讲话精神</w:t>
      </w:r>
      <w:r>
        <w:rPr>
          <w:rFonts w:hint="eastAsia" w:ascii="仿宋" w:hAnsi="仿宋" w:eastAsia="仿宋" w:cs="仿宋"/>
          <w:sz w:val="30"/>
          <w:szCs w:val="30"/>
        </w:rPr>
        <w:t>以及市委、市政府决策部署，</w:t>
      </w:r>
      <w:r>
        <w:rPr>
          <w:rFonts w:hint="eastAsia" w:ascii="仿宋" w:hAnsi="仿宋" w:eastAsia="仿宋" w:cs="仿宋"/>
          <w:kern w:val="2"/>
          <w:sz w:val="30"/>
          <w:szCs w:val="30"/>
        </w:rPr>
        <w:t>聚焦实施“三大战略、八大行动”，</w:t>
      </w:r>
      <w:r>
        <w:rPr>
          <w:rFonts w:hint="eastAsia" w:ascii="仿宋" w:hAnsi="仿宋" w:eastAsia="仿宋" w:cs="仿宋"/>
          <w:bCs/>
          <w:kern w:val="2"/>
          <w:sz w:val="30"/>
          <w:szCs w:val="30"/>
        </w:rPr>
        <w:t>围绕建设“党建强、产业旺、城乡美、百姓福”明珠市的目标定位</w:t>
      </w:r>
      <w:r>
        <w:rPr>
          <w:rFonts w:hint="eastAsia" w:ascii="仿宋" w:hAnsi="仿宋" w:eastAsia="仿宋" w:cs="仿宋"/>
          <w:sz w:val="30"/>
          <w:szCs w:val="30"/>
        </w:rPr>
        <w:t>，农业农村各项工作保持良好发展态势。</w:t>
      </w:r>
      <w:r>
        <w:rPr>
          <w:rFonts w:hint="eastAsia" w:ascii="仿宋" w:hAnsi="仿宋" w:eastAsia="仿宋" w:cs="仿宋"/>
          <w:kern w:val="2"/>
          <w:sz w:val="30"/>
          <w:szCs w:val="30"/>
        </w:rPr>
        <w:t>成功创建全省“美丽活力乡村+乡村民宿”联动建设先行县，成功通过全省美丽宜居先行县动态监管，</w:t>
      </w:r>
      <w:r>
        <w:rPr>
          <w:rFonts w:hint="eastAsia" w:ascii="仿宋" w:hAnsi="仿宋" w:eastAsia="仿宋" w:cs="仿宋"/>
          <w:kern w:val="0"/>
          <w:sz w:val="30"/>
          <w:szCs w:val="30"/>
        </w:rPr>
        <w:t>栖一宿、花漾年华分别被评为全省四星级、三星级休闲乡村民宿</w:t>
      </w:r>
      <w:r>
        <w:rPr>
          <w:rFonts w:hint="eastAsia" w:ascii="仿宋" w:hAnsi="仿宋" w:eastAsia="仿宋" w:cs="仿宋"/>
          <w:kern w:val="2"/>
          <w:sz w:val="30"/>
          <w:szCs w:val="30"/>
        </w:rPr>
        <w:t>。新认证2个全国名优特新农产品。渡江镇新大村</w:t>
      </w:r>
      <w:r>
        <w:rPr>
          <w:rFonts w:hint="eastAsia" w:ascii="仿宋" w:hAnsi="仿宋" w:eastAsia="仿宋" w:cs="Times New Roman"/>
          <w:kern w:val="2"/>
          <w:sz w:val="30"/>
          <w:szCs w:val="30"/>
        </w:rPr>
        <w:t xml:space="preserve"> </w:t>
      </w:r>
      <w:r>
        <w:rPr>
          <w:rFonts w:hint="eastAsia" w:ascii="仿宋" w:hAnsi="仿宋" w:eastAsia="仿宋" w:cs="仿宋"/>
          <w:kern w:val="2"/>
          <w:sz w:val="30"/>
          <w:szCs w:val="30"/>
        </w:rPr>
        <w:t>“三改合一”试点受到省农业农村厅公众号典型报道。</w:t>
      </w:r>
      <w:r>
        <w:rPr>
          <w:rFonts w:hint="eastAsia" w:ascii="仿宋" w:hAnsi="仿宋" w:eastAsia="仿宋" w:cs="仿宋"/>
          <w:kern w:val="0"/>
          <w:sz w:val="30"/>
          <w:szCs w:val="30"/>
        </w:rPr>
        <w:t>渡江镇“黄花湾”被评为赣州市十大“醉美”乡村。</w:t>
      </w:r>
      <w:r>
        <w:rPr>
          <w:rFonts w:hint="eastAsia" w:ascii="仿宋" w:hAnsi="仿宋" w:eastAsia="仿宋" w:cs="仿宋"/>
          <w:color w:val="000000"/>
          <w:kern w:val="2"/>
          <w:sz w:val="30"/>
          <w:szCs w:val="30"/>
        </w:rPr>
        <w:t>制作的2022年中国美丽乡村休闲旅游行精品景点线路“乐享围屋之都·引爆味蕾之旅线路”，得到了农业农村部的线上推荐，面向全国展示了我市休闲旅游精品景点及特色美食。协助市政府成功承办中国农民丰收节赣州活动。</w:t>
      </w:r>
    </w:p>
    <w:p>
      <w:pPr>
        <w:keepNext w:val="0"/>
        <w:keepLines w:val="0"/>
        <w:widowControl/>
        <w:numPr>
          <w:numId w:val="0"/>
        </w:numPr>
        <w:suppressLineNumbers w:val="0"/>
        <w:spacing w:before="0" w:beforeAutospacing="1" w:after="0" w:afterAutospacing="1" w:line="560" w:lineRule="exact"/>
        <w:ind w:left="0" w:right="0" w:firstLine="602" w:firstLineChars="200"/>
        <w:jc w:val="left"/>
      </w:pPr>
      <w:r>
        <w:rPr>
          <w:rFonts w:hint="eastAsia" w:ascii="楷体" w:hAnsi="楷体" w:eastAsia="楷体" w:cs="楷体"/>
          <w:b/>
          <w:bCs/>
          <w:kern w:val="2"/>
          <w:sz w:val="30"/>
          <w:szCs w:val="30"/>
          <w:lang w:val="en-US" w:eastAsia="zh-CN" w:bidi="ar"/>
        </w:rPr>
        <w:t>（三）当年部门年度整体支出绩效目标。</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2022年，市农业农村局不断强化政策落实，制定年度工作目标和任务，对总目标进行责任细化分解，将各项工作落实到各业务分管领导和干部上，力争圆满完成整体工作目标。</w:t>
      </w:r>
    </w:p>
    <w:p>
      <w:pPr>
        <w:pStyle w:val="6"/>
        <w:keepNext w:val="0"/>
        <w:keepLines w:val="0"/>
        <w:widowControl/>
        <w:suppressLineNumbers w:val="0"/>
        <w:spacing w:before="0" w:beforeAutospacing="1" w:after="0" w:afterAutospacing="1" w:line="560" w:lineRule="exact"/>
        <w:ind w:left="0" w:right="0" w:firstLine="602" w:firstLineChars="200"/>
      </w:pPr>
      <w:r>
        <w:rPr>
          <w:rFonts w:hint="eastAsia" w:ascii="仿宋" w:hAnsi="仿宋" w:eastAsia="仿宋" w:cs="仿宋"/>
          <w:b/>
          <w:bCs w:val="0"/>
          <w:kern w:val="2"/>
          <w:sz w:val="30"/>
          <w:szCs w:val="30"/>
        </w:rPr>
        <w:t>1.乡村产业发展。</w:t>
      </w:r>
      <w:r>
        <w:rPr>
          <w:rFonts w:hint="eastAsia" w:ascii="仿宋" w:hAnsi="仿宋" w:eastAsia="仿宋" w:cs="仿宋"/>
          <w:kern w:val="2"/>
          <w:sz w:val="30"/>
          <w:szCs w:val="30"/>
        </w:rPr>
        <w:t>落实省、市粮食、蔬菜、水产和畜牧业等农业产业发展政策措施，稳定粮食生产，提升蔬菜产业发展水平、促进畜牧水产业健康发展，保障米袋子和菜篮子供给安全。</w:t>
      </w:r>
    </w:p>
    <w:p>
      <w:pPr>
        <w:pStyle w:val="6"/>
        <w:keepNext w:val="0"/>
        <w:keepLines w:val="0"/>
        <w:widowControl/>
        <w:suppressLineNumbers w:val="0"/>
        <w:spacing w:before="0" w:beforeAutospacing="1" w:after="0" w:afterAutospacing="1" w:line="560" w:lineRule="exact"/>
        <w:ind w:left="0" w:right="0" w:firstLine="602" w:firstLineChars="200"/>
      </w:pPr>
      <w:r>
        <w:rPr>
          <w:rFonts w:hint="eastAsia" w:ascii="仿宋" w:hAnsi="仿宋" w:eastAsia="仿宋" w:cs="仿宋"/>
          <w:b/>
          <w:bCs w:val="0"/>
          <w:kern w:val="2"/>
          <w:sz w:val="30"/>
          <w:szCs w:val="30"/>
        </w:rPr>
        <w:t>2.乡村建设治理。</w:t>
      </w:r>
      <w:r>
        <w:rPr>
          <w:rFonts w:hint="eastAsia" w:ascii="仿宋" w:hAnsi="仿宋" w:eastAsia="仿宋" w:cs="仿宋"/>
          <w:kern w:val="2"/>
          <w:sz w:val="30"/>
          <w:szCs w:val="30"/>
        </w:rPr>
        <w:t>统筹推动全市农村社会事业、农村公共服务和乡村治理，组织实施新农村</w:t>
      </w:r>
      <w:r>
        <w:rPr>
          <w:rFonts w:hint="eastAsia" w:ascii="仿宋" w:hAnsi="仿宋" w:eastAsia="仿宋" w:cs="Times New Roman"/>
          <w:kern w:val="2"/>
          <w:sz w:val="30"/>
          <w:szCs w:val="30"/>
        </w:rPr>
        <w:t xml:space="preserve"> </w:t>
      </w:r>
      <w:r>
        <w:rPr>
          <w:rFonts w:hint="eastAsia" w:ascii="仿宋" w:hAnsi="仿宋" w:eastAsia="仿宋" w:cs="仿宋"/>
          <w:kern w:val="2"/>
          <w:sz w:val="30"/>
          <w:szCs w:val="30"/>
        </w:rPr>
        <w:t>建设、农村垃圾治理、改善农村人居环境，规范农村集体三资和农村土地承包管理，落实农村宅基地管理制度，推进乡贤乡居试点工作。</w:t>
      </w:r>
    </w:p>
    <w:p>
      <w:pPr>
        <w:pStyle w:val="6"/>
        <w:keepNext w:val="0"/>
        <w:keepLines w:val="0"/>
        <w:widowControl/>
        <w:suppressLineNumbers w:val="0"/>
        <w:spacing w:before="0" w:beforeAutospacing="1" w:after="0" w:afterAutospacing="1" w:line="560" w:lineRule="exact"/>
        <w:ind w:left="0" w:right="0" w:firstLine="602" w:firstLineChars="200"/>
      </w:pPr>
      <w:r>
        <w:rPr>
          <w:rFonts w:hint="eastAsia" w:ascii="仿宋" w:hAnsi="仿宋" w:eastAsia="仿宋" w:cs="仿宋"/>
          <w:b/>
          <w:bCs w:val="0"/>
          <w:kern w:val="2"/>
          <w:sz w:val="30"/>
          <w:szCs w:val="30"/>
        </w:rPr>
        <w:t>3.项目建设。</w:t>
      </w:r>
      <w:r>
        <w:rPr>
          <w:rFonts w:hint="eastAsia" w:ascii="仿宋" w:hAnsi="仿宋" w:eastAsia="仿宋" w:cs="仿宋"/>
          <w:kern w:val="2"/>
          <w:sz w:val="30"/>
          <w:szCs w:val="30"/>
        </w:rPr>
        <w:t>加强农业综合开发，加快高标准农田建设项目、农产品交易中心项目和粮食储备中心库二期建设。</w:t>
      </w:r>
    </w:p>
    <w:p>
      <w:pPr>
        <w:pStyle w:val="6"/>
        <w:keepNext w:val="0"/>
        <w:keepLines w:val="0"/>
        <w:widowControl/>
        <w:suppressLineNumbers w:val="0"/>
        <w:spacing w:before="0" w:beforeAutospacing="1" w:after="0" w:afterAutospacing="1" w:line="560" w:lineRule="exact"/>
        <w:ind w:left="0" w:right="0" w:firstLine="602" w:firstLineChars="200"/>
      </w:pPr>
      <w:r>
        <w:rPr>
          <w:rFonts w:hint="eastAsia" w:ascii="仿宋" w:hAnsi="仿宋" w:eastAsia="仿宋" w:cs="仿宋"/>
          <w:b/>
          <w:bCs w:val="0"/>
          <w:kern w:val="2"/>
          <w:sz w:val="30"/>
          <w:szCs w:val="30"/>
        </w:rPr>
        <w:t>4.农业执法监管。</w:t>
      </w:r>
      <w:r>
        <w:rPr>
          <w:rFonts w:hint="eastAsia" w:ascii="仿宋" w:hAnsi="仿宋" w:eastAsia="仿宋" w:cs="仿宋"/>
          <w:kern w:val="2"/>
          <w:sz w:val="30"/>
          <w:szCs w:val="30"/>
        </w:rPr>
        <w:t>做好农业法律法规宣传实施，加强农业投入品市场监管，有效净化农资市场。加强渔政联合执法，保护渔业生态资源。加强生猪屠宰监管，保障肉产品放心安全。</w:t>
      </w:r>
    </w:p>
    <w:p>
      <w:pPr>
        <w:pStyle w:val="6"/>
        <w:keepNext w:val="0"/>
        <w:keepLines w:val="0"/>
        <w:widowControl/>
        <w:suppressLineNumbers w:val="0"/>
        <w:spacing w:before="0" w:beforeAutospacing="1" w:after="0" w:afterAutospacing="1" w:line="560" w:lineRule="exact"/>
        <w:ind w:left="0" w:right="0" w:firstLine="602" w:firstLineChars="200"/>
      </w:pPr>
      <w:r>
        <w:rPr>
          <w:rFonts w:hint="eastAsia" w:ascii="仿宋" w:hAnsi="仿宋" w:eastAsia="仿宋" w:cs="仿宋"/>
          <w:b/>
          <w:bCs w:val="0"/>
          <w:kern w:val="2"/>
          <w:sz w:val="30"/>
          <w:szCs w:val="30"/>
        </w:rPr>
        <w:t>5.农产品质量安全。</w:t>
      </w:r>
      <w:r>
        <w:rPr>
          <w:rFonts w:hint="eastAsia" w:ascii="仿宋" w:hAnsi="仿宋" w:eastAsia="仿宋" w:cs="仿宋"/>
          <w:kern w:val="2"/>
          <w:sz w:val="30"/>
          <w:szCs w:val="30"/>
        </w:rPr>
        <w:t>强化农产品质量安全检测监管措施落实，提升农产品质量安全水平，使农产品质量安全状况日趋转好，保障人们对农产品的安全消费。</w:t>
      </w:r>
    </w:p>
    <w:p>
      <w:pPr>
        <w:pStyle w:val="6"/>
        <w:keepNext w:val="0"/>
        <w:keepLines w:val="0"/>
        <w:widowControl/>
        <w:suppressLineNumbers w:val="0"/>
        <w:spacing w:before="0" w:beforeAutospacing="1" w:after="0" w:afterAutospacing="1" w:line="560" w:lineRule="exact"/>
        <w:ind w:left="0" w:right="0" w:firstLine="602" w:firstLineChars="200"/>
      </w:pPr>
      <w:r>
        <w:rPr>
          <w:rFonts w:hint="eastAsia" w:ascii="仿宋" w:hAnsi="仿宋" w:eastAsia="仿宋" w:cs="仿宋"/>
          <w:b/>
          <w:bCs w:val="0"/>
          <w:kern w:val="2"/>
          <w:sz w:val="30"/>
          <w:szCs w:val="30"/>
        </w:rPr>
        <w:t>6.粮油收储及粮油质量监管监测。</w:t>
      </w:r>
      <w:r>
        <w:rPr>
          <w:rFonts w:hint="eastAsia" w:ascii="仿宋" w:hAnsi="仿宋" w:eastAsia="仿宋" w:cs="仿宋"/>
          <w:kern w:val="2"/>
          <w:sz w:val="30"/>
          <w:szCs w:val="30"/>
        </w:rPr>
        <w:t>落实省市粮油收储政策，加强成品粮收购、储存、轮换各环节管理，提升粮油收储水平。</w:t>
      </w:r>
    </w:p>
    <w:p>
      <w:pPr>
        <w:keepNext w:val="0"/>
        <w:keepLines w:val="0"/>
        <w:widowControl/>
        <w:suppressLineNumbers w:val="0"/>
        <w:spacing w:before="0" w:beforeAutospacing="1" w:after="0" w:afterAutospacing="1" w:line="560" w:lineRule="exact"/>
        <w:ind w:left="0" w:right="0" w:firstLine="497" w:firstLineChars="165"/>
        <w:jc w:val="left"/>
      </w:pPr>
      <w:r>
        <w:rPr>
          <w:rFonts w:hint="eastAsia" w:ascii="楷体" w:hAnsi="楷体" w:eastAsia="楷体" w:cs="楷体"/>
          <w:b/>
          <w:bCs/>
          <w:kern w:val="2"/>
          <w:sz w:val="30"/>
          <w:szCs w:val="30"/>
          <w:lang w:val="en-US" w:eastAsia="zh-CN" w:bidi="ar"/>
        </w:rPr>
        <w:t>（四）部门预算绩效管理开展情况。</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2022年，我局以绩效目标实现为导向，进一步加强制度建设，提升自评质量，预算绩效管理取得新成效。</w:t>
      </w:r>
      <w:r>
        <w:rPr>
          <w:rFonts w:hint="eastAsia" w:ascii="仿宋" w:hAnsi="仿宋" w:eastAsia="仿宋" w:cs="仿宋"/>
          <w:b/>
          <w:bCs/>
          <w:kern w:val="2"/>
          <w:sz w:val="30"/>
          <w:szCs w:val="30"/>
          <w:lang w:val="en-US" w:eastAsia="zh-CN" w:bidi="ar"/>
        </w:rPr>
        <w:t>一是</w:t>
      </w:r>
      <w:r>
        <w:rPr>
          <w:rFonts w:hint="eastAsia" w:ascii="仿宋" w:hAnsi="仿宋" w:eastAsia="仿宋" w:cs="仿宋"/>
          <w:kern w:val="2"/>
          <w:sz w:val="30"/>
          <w:szCs w:val="30"/>
          <w:lang w:val="en-US" w:eastAsia="zh-CN" w:bidi="ar"/>
        </w:rPr>
        <w:t>抓好绩效目标编制，及时报送绩效目标；</w:t>
      </w:r>
      <w:r>
        <w:rPr>
          <w:rFonts w:hint="eastAsia" w:ascii="仿宋" w:hAnsi="仿宋" w:eastAsia="仿宋" w:cs="仿宋"/>
          <w:b/>
          <w:bCs/>
          <w:kern w:val="2"/>
          <w:sz w:val="30"/>
          <w:szCs w:val="30"/>
          <w:lang w:val="en-US" w:eastAsia="zh-CN" w:bidi="ar"/>
        </w:rPr>
        <w:t>二是</w:t>
      </w:r>
      <w:r>
        <w:rPr>
          <w:rFonts w:hint="eastAsia" w:ascii="仿宋" w:hAnsi="仿宋" w:eastAsia="仿宋" w:cs="仿宋"/>
          <w:kern w:val="2"/>
          <w:sz w:val="30"/>
          <w:szCs w:val="30"/>
          <w:lang w:val="en-US" w:eastAsia="zh-CN" w:bidi="ar"/>
        </w:rPr>
        <w:t>探索绩效跟踪监控，要求加强过程监控；</w:t>
      </w:r>
      <w:r>
        <w:rPr>
          <w:rFonts w:hint="eastAsia" w:ascii="仿宋" w:hAnsi="仿宋" w:eastAsia="仿宋" w:cs="仿宋"/>
          <w:b/>
          <w:bCs/>
          <w:kern w:val="2"/>
          <w:sz w:val="30"/>
          <w:szCs w:val="30"/>
          <w:lang w:val="en-US" w:eastAsia="zh-CN" w:bidi="ar"/>
        </w:rPr>
        <w:t>三是</w:t>
      </w:r>
      <w:r>
        <w:rPr>
          <w:rFonts w:hint="eastAsia" w:ascii="仿宋" w:hAnsi="仿宋" w:eastAsia="仿宋" w:cs="仿宋"/>
          <w:kern w:val="2"/>
          <w:sz w:val="30"/>
          <w:szCs w:val="30"/>
          <w:lang w:val="en-US" w:eastAsia="zh-CN" w:bidi="ar"/>
        </w:rPr>
        <w:t>深入开展财政支出绩效评价，对专项资金实施绩效自评和项目核查，在此基础上形成自评报告；</w:t>
      </w:r>
      <w:r>
        <w:rPr>
          <w:rFonts w:hint="eastAsia" w:ascii="仿宋" w:hAnsi="仿宋" w:eastAsia="仿宋" w:cs="仿宋"/>
          <w:b/>
          <w:bCs/>
          <w:kern w:val="2"/>
          <w:sz w:val="30"/>
          <w:szCs w:val="30"/>
          <w:lang w:val="en-US" w:eastAsia="zh-CN" w:bidi="ar"/>
        </w:rPr>
        <w:t>四是</w:t>
      </w:r>
      <w:r>
        <w:rPr>
          <w:rFonts w:hint="eastAsia" w:ascii="仿宋" w:hAnsi="仿宋" w:eastAsia="仿宋" w:cs="仿宋"/>
          <w:kern w:val="2"/>
          <w:sz w:val="30"/>
          <w:szCs w:val="30"/>
          <w:lang w:val="en-US" w:eastAsia="zh-CN" w:bidi="ar"/>
        </w:rPr>
        <w:t>强化评价结果运用，组织绩效自评和绩效跟踪监控，对发现的问题及时改进，加强评价结果与项目资金安排的衔接；五是健全绩效管理工作机制，明确职责分工，努力提高了绩效管理工作水平。</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2022年，我局坚持“厉行节约、反对浪费”，把有限的财力用来解决人民群众最关心、最直接、最现实的问题，进一步规范资金审批手续和支付流程，提高资金使用率。</w:t>
      </w:r>
    </w:p>
    <w:p>
      <w:pPr>
        <w:keepNext w:val="0"/>
        <w:keepLines w:val="0"/>
        <w:widowControl/>
        <w:suppressLineNumbers w:val="0"/>
        <w:spacing w:before="0" w:beforeAutospacing="1" w:after="0" w:afterAutospacing="1" w:line="560" w:lineRule="exact"/>
        <w:ind w:left="0" w:right="0" w:firstLine="602" w:firstLineChars="200"/>
        <w:jc w:val="left"/>
      </w:pPr>
      <w:r>
        <w:rPr>
          <w:rFonts w:hint="eastAsia" w:ascii="楷体" w:hAnsi="楷体" w:eastAsia="楷体" w:cs="楷体"/>
          <w:b/>
          <w:bCs/>
          <w:kern w:val="2"/>
          <w:sz w:val="30"/>
          <w:szCs w:val="30"/>
          <w:lang w:val="en-US" w:eastAsia="zh-CN" w:bidi="ar"/>
        </w:rPr>
        <w:t>（五）当年部门预算及执行情况。</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支出总额控制在预算总额以内，除专项预算的追加外，本年部门预算因为单位合作进行了相关事项的调整；财政下达专项经费后，单位及时开展工作，将经费落实到实处，不存在截留或滞留专项资金情况；“三公”经费总体控制较好，未超本年预算和上年决算支出。</w:t>
      </w:r>
      <w:r>
        <w:rPr>
          <w:rFonts w:hint="eastAsia" w:ascii="仿宋" w:hAnsi="仿宋" w:eastAsia="仿宋" w:cs="仿宋"/>
          <w:color w:val="222222"/>
          <w:spacing w:val="8"/>
          <w:kern w:val="2"/>
          <w:sz w:val="30"/>
          <w:szCs w:val="30"/>
          <w:shd w:val="clear" w:fill="FFFFFF"/>
          <w:lang w:val="en-US" w:eastAsia="zh-CN" w:bidi="ar"/>
        </w:rPr>
        <w:t>财政拨款资金执行率为年初预算数的87.06%，其他资金执行率为年初预算数的99.63%。</w:t>
      </w:r>
      <w:r>
        <w:rPr>
          <w:rFonts w:hint="eastAsia" w:ascii="仿宋" w:hAnsi="仿宋" w:eastAsia="仿宋" w:cs="仿宋"/>
          <w:kern w:val="2"/>
          <w:sz w:val="30"/>
          <w:szCs w:val="30"/>
          <w:lang w:val="en-US" w:eastAsia="zh-CN" w:bidi="ar"/>
        </w:rPr>
        <w:t>预算执行率存在一定偏差。造成偏离绩效目标的主要原因：一是部分项目资金下拨较迟，造成项目报账不及时，资金支付不及时；二是部分项目实施不及时，导致部分财政资金申拨滞后，存在延期支付情况。</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黑体" w:hAnsi="宋体" w:eastAsia="黑体" w:cs="黑体"/>
          <w:kern w:val="2"/>
          <w:sz w:val="30"/>
          <w:szCs w:val="30"/>
          <w:lang w:val="en-US" w:eastAsia="zh-CN" w:bidi="ar"/>
        </w:rPr>
        <w:t>二、部门整体支出绩效实现情况</w:t>
      </w:r>
    </w:p>
    <w:p>
      <w:pPr>
        <w:keepNext w:val="0"/>
        <w:keepLines w:val="0"/>
        <w:widowControl/>
        <w:suppressLineNumbers w:val="0"/>
        <w:spacing w:before="0" w:beforeAutospacing="1" w:after="0" w:afterAutospacing="1" w:line="560" w:lineRule="exact"/>
        <w:ind w:left="0" w:right="0" w:firstLine="602" w:firstLineChars="200"/>
        <w:jc w:val="left"/>
      </w:pPr>
      <w:r>
        <w:rPr>
          <w:rFonts w:hint="eastAsia" w:ascii="楷体" w:hAnsi="楷体" w:eastAsia="楷体" w:cs="楷体"/>
          <w:b/>
          <w:bCs/>
          <w:kern w:val="2"/>
          <w:sz w:val="30"/>
          <w:szCs w:val="30"/>
          <w:lang w:val="en-US" w:eastAsia="zh-CN" w:bidi="ar"/>
        </w:rPr>
        <w:t>（一）履职完成情况：从数量、质量、时效等方面归纳反映年度主要计划任务完成情况。</w:t>
      </w:r>
    </w:p>
    <w:p>
      <w:pPr>
        <w:keepNext w:val="0"/>
        <w:keepLines w:val="0"/>
        <w:widowControl/>
        <w:suppressLineNumbers w:val="0"/>
        <w:spacing w:before="0" w:beforeAutospacing="1" w:after="0" w:afterAutospacing="1" w:line="560" w:lineRule="exact"/>
        <w:ind w:left="0" w:right="0" w:firstLine="600" w:firstLineChars="200"/>
        <w:jc w:val="left"/>
      </w:pPr>
      <w:r>
        <w:rPr>
          <w:rFonts w:ascii="楷体_GB2312" w:hAnsi="Calibri" w:eastAsia="楷体_GB2312" w:cs="楷体_GB2312"/>
          <w:kern w:val="2"/>
          <w:sz w:val="30"/>
          <w:szCs w:val="30"/>
          <w:lang w:val="en-US" w:eastAsia="zh-CN" w:bidi="ar"/>
        </w:rPr>
        <w:t>1.</w:t>
      </w:r>
      <w:r>
        <w:rPr>
          <w:rFonts w:hint="eastAsia" w:ascii="楷体_GB2312" w:hAnsi="宋体" w:eastAsia="楷体_GB2312" w:cs="楷体_GB2312"/>
          <w:b/>
          <w:bCs/>
          <w:kern w:val="2"/>
          <w:sz w:val="30"/>
          <w:szCs w:val="30"/>
          <w:lang w:val="en-US" w:eastAsia="zh-CN" w:bidi="ar"/>
        </w:rPr>
        <w:t>农业产业迈向新台阶。</w:t>
      </w:r>
      <w:r>
        <w:rPr>
          <w:rFonts w:hint="eastAsia" w:ascii="仿宋" w:hAnsi="仿宋" w:eastAsia="仿宋" w:cs="仿宋"/>
          <w:spacing w:val="-6"/>
          <w:kern w:val="2"/>
          <w:sz w:val="30"/>
          <w:szCs w:val="30"/>
          <w:lang w:val="en-US" w:eastAsia="zh-CN" w:bidi="ar"/>
        </w:rPr>
        <w:t>龙南市坚持农业现代化发展理念，加快农业供给侧改革，大步朝着“产业旺”迈进。</w:t>
      </w:r>
      <w:r>
        <w:rPr>
          <w:rFonts w:hint="eastAsia" w:ascii="仿宋" w:hAnsi="仿宋" w:eastAsia="仿宋" w:cs="仿宋"/>
          <w:b/>
          <w:bCs/>
          <w:color w:val="222222"/>
          <w:kern w:val="0"/>
          <w:sz w:val="30"/>
          <w:szCs w:val="30"/>
          <w:shd w:val="clear" w:fill="FFFFFF"/>
          <w:lang w:val="en-US" w:eastAsia="zh-CN" w:bidi="ar"/>
        </w:rPr>
        <w:t>一是最高站位保障粮食生产。</w:t>
      </w:r>
      <w:r>
        <w:rPr>
          <w:rFonts w:hint="eastAsia" w:ascii="仿宋" w:hAnsi="仿宋" w:eastAsia="仿宋" w:cs="仿宋"/>
          <w:spacing w:val="-6"/>
          <w:kern w:val="2"/>
          <w:sz w:val="30"/>
          <w:szCs w:val="30"/>
          <w:lang w:val="en-US" w:eastAsia="zh-CN" w:bidi="ar"/>
        </w:rPr>
        <w:t>全面落实粮食安全党政同责，以高度的政治自觉，保障粮油生产。储备水稻种子22000斤、</w:t>
      </w:r>
      <w:r>
        <w:rPr>
          <w:rFonts w:hint="eastAsia" w:ascii="仿宋" w:hAnsi="仿宋" w:eastAsia="仿宋" w:cs="仿宋"/>
          <w:kern w:val="2"/>
          <w:sz w:val="30"/>
          <w:szCs w:val="30"/>
          <w:lang w:val="en-US" w:eastAsia="zh-CN" w:bidi="ar"/>
        </w:rPr>
        <w:t>提供油菜种子8000斤，</w:t>
      </w:r>
      <w:r>
        <w:rPr>
          <w:rFonts w:hint="eastAsia" w:ascii="仿宋" w:hAnsi="仿宋" w:eastAsia="仿宋" w:cs="仿宋"/>
          <w:spacing w:val="-6"/>
          <w:kern w:val="2"/>
          <w:sz w:val="30"/>
          <w:szCs w:val="30"/>
          <w:lang w:val="en-US" w:eastAsia="zh-CN" w:bidi="ar"/>
        </w:rPr>
        <w:t>化肥8000吨，新购置农机具428台，</w:t>
      </w:r>
      <w:r>
        <w:rPr>
          <w:rFonts w:hint="eastAsia" w:ascii="仿宋" w:hAnsi="仿宋" w:eastAsia="仿宋" w:cs="仿宋"/>
          <w:kern w:val="2"/>
          <w:sz w:val="30"/>
          <w:szCs w:val="30"/>
          <w:lang w:val="en-US" w:eastAsia="zh-CN" w:bidi="ar"/>
        </w:rPr>
        <w:t>水稻耕种收的机械化水平达到74.37%，</w:t>
      </w:r>
      <w:r>
        <w:rPr>
          <w:rFonts w:hint="eastAsia" w:ascii="仿宋" w:hAnsi="仿宋" w:eastAsia="仿宋" w:cs="仿宋"/>
          <w:spacing w:val="-6"/>
          <w:kern w:val="2"/>
          <w:sz w:val="30"/>
          <w:szCs w:val="30"/>
          <w:lang w:val="en-US" w:eastAsia="zh-CN" w:bidi="ar"/>
        </w:rPr>
        <w:t>有力保供粮油种植需要。</w:t>
      </w:r>
      <w:r>
        <w:rPr>
          <w:rFonts w:hint="eastAsia" w:ascii="仿宋" w:hAnsi="仿宋" w:eastAsia="仿宋" w:cs="仿宋"/>
          <w:color w:val="000000"/>
          <w:kern w:val="2"/>
          <w:sz w:val="30"/>
          <w:szCs w:val="30"/>
          <w:lang w:val="en-US" w:eastAsia="zh-CN" w:bidi="ar"/>
        </w:rPr>
        <w:t>安排2000万元项目资金用于整治抛荒、撂荒地块。</w:t>
      </w:r>
      <w:r>
        <w:rPr>
          <w:rFonts w:hint="eastAsia" w:ascii="仿宋" w:hAnsi="仿宋" w:eastAsia="仿宋" w:cs="仿宋"/>
          <w:spacing w:val="-6"/>
          <w:kern w:val="2"/>
          <w:sz w:val="30"/>
          <w:szCs w:val="30"/>
          <w:lang w:val="en-US" w:eastAsia="zh-CN" w:bidi="ar"/>
        </w:rPr>
        <w:t>落实粮食植面积18.24万亩，油菜种植面积2.48万亩，完成上级下达任务。</w:t>
      </w:r>
      <w:r>
        <w:rPr>
          <w:rFonts w:hint="eastAsia" w:ascii="仿宋" w:hAnsi="仿宋" w:eastAsia="仿宋" w:cs="仿宋"/>
          <w:color w:val="000000"/>
          <w:kern w:val="2"/>
          <w:sz w:val="30"/>
          <w:szCs w:val="30"/>
          <w:lang w:val="en-US" w:eastAsia="zh-CN" w:bidi="ar"/>
        </w:rPr>
        <w:t>全面完成粮食储备中心库建设。完成2021年度5000亩高标准农田建设，</w:t>
      </w:r>
      <w:r>
        <w:rPr>
          <w:rFonts w:hint="eastAsia" w:ascii="仿宋" w:hAnsi="仿宋" w:eastAsia="仿宋" w:cs="仿宋"/>
          <w:spacing w:val="-6"/>
          <w:kern w:val="2"/>
          <w:sz w:val="30"/>
          <w:szCs w:val="30"/>
          <w:lang w:val="en-US" w:eastAsia="zh-CN" w:bidi="ar"/>
        </w:rPr>
        <w:t>2022年2000亩高标准农田项目已开工建设。</w:t>
      </w:r>
      <w:r>
        <w:rPr>
          <w:rFonts w:hint="eastAsia" w:ascii="仿宋" w:hAnsi="仿宋" w:eastAsia="仿宋" w:cs="仿宋"/>
          <w:b/>
          <w:bCs/>
          <w:spacing w:val="-6"/>
          <w:kern w:val="2"/>
          <w:sz w:val="30"/>
          <w:szCs w:val="30"/>
          <w:lang w:val="en-US" w:eastAsia="zh-CN" w:bidi="ar"/>
        </w:rPr>
        <w:t>二是以融湾思维发展蔬菜产业。</w:t>
      </w:r>
      <w:r>
        <w:rPr>
          <w:rFonts w:hint="eastAsia" w:ascii="仿宋" w:hAnsi="仿宋" w:eastAsia="仿宋" w:cs="仿宋"/>
          <w:spacing w:val="-6"/>
          <w:kern w:val="2"/>
          <w:sz w:val="30"/>
          <w:szCs w:val="30"/>
          <w:lang w:val="en-US" w:eastAsia="zh-CN" w:bidi="ar"/>
        </w:rPr>
        <w:t>围绕“将龙南打造成供粤港澳大湾区精品蔬菜优质产区”的发展定位，</w:t>
      </w:r>
      <w:r>
        <w:rPr>
          <w:rFonts w:hint="eastAsia" w:ascii="仿宋" w:hAnsi="仿宋" w:eastAsia="仿宋" w:cs="仿宋"/>
          <w:kern w:val="2"/>
          <w:sz w:val="30"/>
          <w:szCs w:val="30"/>
          <w:lang w:val="en-US" w:eastAsia="zh-CN" w:bidi="ar"/>
        </w:rPr>
        <w:t>新建大棚蔬菜基地1220亩，新建露天蔬菜基地565亩，完成老基地改造提升1950亩，新增</w:t>
      </w:r>
      <w:r>
        <w:rPr>
          <w:rFonts w:hint="eastAsia" w:ascii="仿宋" w:hAnsi="仿宋" w:eastAsia="仿宋" w:cs="仿宋"/>
          <w:bCs/>
          <w:spacing w:val="-2"/>
          <w:kern w:val="2"/>
          <w:sz w:val="30"/>
          <w:szCs w:val="30"/>
          <w:lang w:val="en-US" w:eastAsia="zh-CN" w:bidi="ar"/>
        </w:rPr>
        <w:t>粤港澳“菜篮子”生产基地1家，</w:t>
      </w:r>
      <w:r>
        <w:rPr>
          <w:rFonts w:hint="eastAsia" w:ascii="仿宋" w:hAnsi="仿宋" w:eastAsia="仿宋" w:cs="仿宋"/>
          <w:kern w:val="2"/>
          <w:sz w:val="30"/>
          <w:szCs w:val="30"/>
          <w:lang w:val="en-US" w:eastAsia="zh-CN" w:bidi="ar"/>
        </w:rPr>
        <w:t>组织申报粤港澳大湾区“菜篮子”生产基地2家。</w:t>
      </w:r>
      <w:r>
        <w:rPr>
          <w:rFonts w:hint="eastAsia" w:ascii="仿宋" w:hAnsi="仿宋" w:eastAsia="仿宋" w:cs="仿宋"/>
          <w:bCs/>
          <w:spacing w:val="-2"/>
          <w:kern w:val="2"/>
          <w:sz w:val="30"/>
          <w:szCs w:val="30"/>
          <w:lang w:val="en-US" w:eastAsia="zh-CN" w:bidi="ar"/>
        </w:rPr>
        <w:t>与广州永锋、深圳广大等大湾区企业签订了农产品合作框架协议，建立了供销合作关系</w:t>
      </w:r>
      <w:r>
        <w:rPr>
          <w:rFonts w:hint="eastAsia" w:ascii="仿宋" w:hAnsi="仿宋" w:eastAsia="仿宋" w:cs="仿宋"/>
          <w:kern w:val="2"/>
          <w:sz w:val="30"/>
          <w:szCs w:val="30"/>
          <w:lang w:val="en-US" w:eastAsia="zh-CN" w:bidi="ar"/>
        </w:rPr>
        <w:t>。</w:t>
      </w:r>
      <w:r>
        <w:rPr>
          <w:rFonts w:hint="eastAsia" w:ascii="仿宋" w:hAnsi="仿宋" w:eastAsia="仿宋" w:cs="仿宋"/>
          <w:bCs/>
          <w:spacing w:val="-2"/>
          <w:kern w:val="2"/>
          <w:sz w:val="30"/>
          <w:szCs w:val="30"/>
          <w:lang w:val="en-US" w:eastAsia="zh-CN" w:bidi="ar"/>
        </w:rPr>
        <w:t>全年</w:t>
      </w:r>
      <w:r>
        <w:rPr>
          <w:rFonts w:hint="eastAsia" w:ascii="仿宋" w:hAnsi="仿宋" w:eastAsia="仿宋" w:cs="仿宋"/>
          <w:kern w:val="2"/>
          <w:sz w:val="30"/>
          <w:szCs w:val="30"/>
          <w:lang w:val="en-US" w:eastAsia="zh-CN" w:bidi="ar"/>
        </w:rPr>
        <w:t>蔬菜播种（含复种）面积可达12万亩。</w:t>
      </w:r>
      <w:r>
        <w:rPr>
          <w:rFonts w:hint="eastAsia" w:ascii="仿宋" w:hAnsi="仿宋" w:eastAsia="仿宋" w:cs="仿宋"/>
          <w:b/>
          <w:bCs/>
          <w:spacing w:val="-6"/>
          <w:kern w:val="2"/>
          <w:sz w:val="30"/>
          <w:szCs w:val="30"/>
          <w:lang w:val="en-US" w:eastAsia="zh-CN" w:bidi="ar"/>
        </w:rPr>
        <w:t>三是以稳定措施保障畜禽养殖。</w:t>
      </w:r>
      <w:r>
        <w:rPr>
          <w:rFonts w:hint="eastAsia" w:ascii="仿宋" w:hAnsi="仿宋" w:eastAsia="仿宋" w:cs="仿宋"/>
          <w:spacing w:val="-6"/>
          <w:kern w:val="2"/>
          <w:sz w:val="30"/>
          <w:szCs w:val="30"/>
          <w:lang w:val="en-US" w:eastAsia="zh-CN" w:bidi="ar"/>
        </w:rPr>
        <w:t>及时制定生猪生产方案，发放能繁母猪一次性临时救助补贴149.3万元。截至目前，</w:t>
      </w:r>
      <w:r>
        <w:rPr>
          <w:rFonts w:hint="eastAsia" w:ascii="仿宋" w:hAnsi="仿宋" w:eastAsia="仿宋" w:cs="仿宋"/>
          <w:spacing w:val="-2"/>
          <w:kern w:val="0"/>
          <w:sz w:val="30"/>
          <w:szCs w:val="30"/>
          <w:lang w:val="en-US" w:eastAsia="zh-CN" w:bidi="ar"/>
        </w:rPr>
        <w:t>生猪存栏17.93万头，出栏26.71万头；牛存栏22561头，出栏3968头；羊存栏28639只，出栏21053只；家禽存栏456.71万羽，出栏530.19万羽；水产品总产量8702吨</w:t>
      </w:r>
      <w:r>
        <w:rPr>
          <w:rFonts w:hint="eastAsia" w:ascii="仿宋" w:hAnsi="仿宋" w:eastAsia="仿宋" w:cs="仿宋"/>
          <w:kern w:val="2"/>
          <w:sz w:val="30"/>
          <w:szCs w:val="30"/>
          <w:lang w:val="en-US" w:eastAsia="zh-CN" w:bidi="ar"/>
        </w:rPr>
        <w:t>。在赣州市率先开展的生猪肉品冷链全域统一配送试点改革已全面步入正轨，月屠宰量可达1.2-1.5万头，月配送量可达900-1110吨。</w:t>
      </w:r>
      <w:r>
        <w:rPr>
          <w:rFonts w:hint="eastAsia" w:ascii="仿宋" w:hAnsi="仿宋" w:eastAsia="仿宋" w:cs="仿宋"/>
          <w:b/>
          <w:bCs/>
          <w:kern w:val="2"/>
          <w:sz w:val="30"/>
          <w:szCs w:val="30"/>
          <w:lang w:val="en-US" w:eastAsia="zh-CN" w:bidi="ar"/>
        </w:rPr>
        <w:t>四是以品牌建设打造农特产业。</w:t>
      </w:r>
      <w:r>
        <w:rPr>
          <w:rFonts w:hint="eastAsia" w:ascii="仿宋" w:hAnsi="仿宋" w:eastAsia="仿宋" w:cs="仿宋"/>
          <w:kern w:val="2"/>
          <w:sz w:val="30"/>
          <w:szCs w:val="30"/>
          <w:lang w:val="en-US" w:eastAsia="zh-CN" w:bidi="ar"/>
        </w:rPr>
        <w:t>新增2个全国名优特新农产品（龙南云雾茶、龙南山苏）。贯彻“硒+X”发展战略，培育市级富硒产业示范基地（含高标准）6个，认证富硒产品28个，2022年新增富硒产品认证11个，培育了绿色有机富硒农业示范龙头企业1家</w:t>
      </w:r>
      <w:r>
        <w:rPr>
          <w:rFonts w:hint="eastAsia" w:ascii="仿宋" w:hAnsi="仿宋" w:eastAsia="仿宋" w:cs="仿宋"/>
          <w:spacing w:val="8"/>
          <w:kern w:val="2"/>
          <w:sz w:val="30"/>
          <w:szCs w:val="30"/>
          <w:shd w:val="clear" w:fill="FFFFFF"/>
          <w:lang w:val="en-US" w:eastAsia="zh-CN" w:bidi="ar"/>
        </w:rPr>
        <w:t>。</w:t>
      </w:r>
      <w:r>
        <w:rPr>
          <w:rFonts w:hint="eastAsia" w:ascii="仿宋" w:hAnsi="仿宋" w:eastAsia="仿宋" w:cs="仿宋"/>
          <w:kern w:val="2"/>
          <w:sz w:val="30"/>
          <w:szCs w:val="30"/>
          <w:lang w:val="en-US" w:eastAsia="zh-CN" w:bidi="ar"/>
        </w:rPr>
        <w:t>坚持全域创建绿色有机农产品先行先试，培育有效期内绿色有机农产品29个，新增绿色有机农产品20个，获评绿色有机地理标志农产品标准化生产基地2个。</w:t>
      </w:r>
      <w:r>
        <w:rPr>
          <w:rFonts w:hint="eastAsia" w:ascii="仿宋" w:hAnsi="仿宋" w:eastAsia="仿宋" w:cs="仿宋"/>
          <w:b/>
          <w:bCs/>
          <w:kern w:val="2"/>
          <w:sz w:val="30"/>
          <w:szCs w:val="30"/>
          <w:lang w:val="en-US" w:eastAsia="zh-CN" w:bidi="ar"/>
        </w:rPr>
        <w:t>五是以惠民政策落实信贷计划。</w:t>
      </w:r>
      <w:r>
        <w:rPr>
          <w:rFonts w:hint="eastAsia" w:ascii="仿宋" w:hAnsi="仿宋" w:eastAsia="仿宋" w:cs="仿宋"/>
          <w:kern w:val="2"/>
          <w:sz w:val="30"/>
          <w:szCs w:val="30"/>
          <w:lang w:val="en-US" w:eastAsia="zh-CN" w:bidi="ar"/>
        </w:rPr>
        <w:t>做好“农业产业振兴信贷通”审核审批，大力支持农业产业发展。全市审核审批农业经营主体提交“农业产业振兴信贷通”贷款2043件，发放贷款16572.82万元，支持农业产业主体2043家，组织开展了3次贷款政府贴息申报工作，受理政府贴息申报事项1795件，发放政府贴息2批，1036件，共计发放政府贴息1739625.51元，有力支持了我市农业产业发展，为我市实施乡村振兴战略和巩固脱贫攻坚成果发挥了积极的作用。</w:t>
      </w:r>
      <w:r>
        <w:rPr>
          <w:rFonts w:hint="eastAsia" w:ascii="仿宋" w:hAnsi="仿宋" w:eastAsia="仿宋" w:cs="仿宋"/>
          <w:b/>
          <w:bCs/>
          <w:kern w:val="2"/>
          <w:sz w:val="30"/>
          <w:szCs w:val="30"/>
          <w:lang w:val="en-US" w:eastAsia="zh-CN" w:bidi="ar"/>
        </w:rPr>
        <w:t>六是</w:t>
      </w:r>
      <w:r>
        <w:rPr>
          <w:rFonts w:hint="eastAsia" w:ascii="仿宋" w:hAnsi="仿宋" w:eastAsia="仿宋" w:cs="仿宋"/>
          <w:b/>
          <w:bCs w:val="0"/>
          <w:kern w:val="2"/>
          <w:sz w:val="30"/>
          <w:szCs w:val="30"/>
          <w:lang w:val="en-US" w:eastAsia="zh-CN" w:bidi="ar"/>
        </w:rPr>
        <w:t>示范引领培养人才。</w:t>
      </w:r>
      <w:r>
        <w:rPr>
          <w:rFonts w:hint="eastAsia" w:ascii="仿宋" w:hAnsi="仿宋" w:eastAsia="仿宋" w:cs="仿宋"/>
          <w:kern w:val="2"/>
          <w:sz w:val="30"/>
          <w:szCs w:val="30"/>
          <w:lang w:val="en-US" w:eastAsia="zh-CN" w:bidi="ar"/>
        </w:rPr>
        <w:t>以玫花渡和虔心小镇为重点打造乡村人才振兴示范点，大力培育新型职业农民，大力培养和引进生态农业种养、旅游酒店管理、民宿、茶艺、花艺等专业人才，共培训3700人次。</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楷体_GB2312" w:hAnsi="Calibri" w:eastAsia="楷体_GB2312" w:cs="楷体_GB2312"/>
          <w:kern w:val="2"/>
          <w:sz w:val="30"/>
          <w:szCs w:val="30"/>
          <w:lang w:val="en-US" w:eastAsia="zh-CN" w:bidi="ar"/>
        </w:rPr>
        <w:t>2.</w:t>
      </w:r>
      <w:r>
        <w:rPr>
          <w:rFonts w:hint="eastAsia" w:ascii="楷体_GB2312" w:hAnsi="宋体" w:eastAsia="楷体_GB2312" w:cs="楷体_GB2312"/>
          <w:b/>
          <w:bCs/>
          <w:kern w:val="2"/>
          <w:sz w:val="30"/>
          <w:szCs w:val="30"/>
          <w:lang w:val="en-US" w:eastAsia="zh-CN" w:bidi="ar"/>
        </w:rPr>
        <w:t> 农业生产安全和执法检查。</w:t>
      </w:r>
      <w:r>
        <w:rPr>
          <w:rFonts w:hint="eastAsia" w:ascii="仿宋" w:hAnsi="仿宋" w:eastAsia="仿宋" w:cs="仿宋"/>
          <w:b/>
          <w:bCs w:val="0"/>
          <w:kern w:val="2"/>
          <w:sz w:val="30"/>
          <w:szCs w:val="30"/>
          <w:lang w:val="en-US" w:eastAsia="zh-CN" w:bidi="ar"/>
        </w:rPr>
        <w:t>一是开展动物疫病防控。</w:t>
      </w:r>
      <w:r>
        <w:rPr>
          <w:rFonts w:hint="eastAsia" w:ascii="仿宋" w:hAnsi="仿宋" w:eastAsia="仿宋" w:cs="仿宋"/>
          <w:spacing w:val="-6"/>
          <w:kern w:val="2"/>
          <w:sz w:val="30"/>
          <w:szCs w:val="30"/>
          <w:lang w:val="en-US" w:eastAsia="zh-CN" w:bidi="ar"/>
        </w:rPr>
        <w:t>开展春、秋两季集中防疫行动，</w:t>
      </w:r>
      <w:r>
        <w:rPr>
          <w:rFonts w:hint="eastAsia" w:ascii="仿宋" w:hAnsi="仿宋" w:eastAsia="仿宋" w:cs="仿宋"/>
          <w:kern w:val="0"/>
          <w:sz w:val="30"/>
          <w:szCs w:val="30"/>
          <w:lang w:val="en-US" w:eastAsia="zh-CN" w:bidi="ar"/>
        </w:rPr>
        <w:t>严格做到“村不漏户、户不漏畜禽、畜禽不漏针”，避免出现免疫空白和防疫死角。春、秋两季集中防疫行动期间，高致病性禽流感免疫841万羽、生猪口蹄疫免疫31.38万头、牛口蹄疫免疫5.5万头、羊口蹄疫免疫6.48万头，免疫密度达100%，自检抗体总体合格率达90%以上。</w:t>
      </w:r>
      <w:r>
        <w:rPr>
          <w:rFonts w:hint="eastAsia" w:ascii="仿宋" w:hAnsi="仿宋" w:eastAsia="仿宋" w:cs="仿宋"/>
          <w:b/>
          <w:bCs/>
          <w:kern w:val="0"/>
          <w:sz w:val="30"/>
          <w:szCs w:val="30"/>
          <w:lang w:val="en-US" w:eastAsia="zh-CN" w:bidi="ar"/>
        </w:rPr>
        <w:t>二是开展农产品质量安全检测。</w:t>
      </w:r>
      <w:r>
        <w:rPr>
          <w:rFonts w:hint="eastAsia" w:ascii="仿宋" w:hAnsi="仿宋" w:eastAsia="仿宋" w:cs="仿宋"/>
          <w:kern w:val="0"/>
          <w:sz w:val="30"/>
          <w:szCs w:val="30"/>
          <w:lang w:val="en-US" w:eastAsia="zh-CN" w:bidi="ar"/>
        </w:rPr>
        <w:t>今年上级部门下达我市农产品定量检测任务638批次，快速检测每个乡镇200批次，截至目前，已完成农产品定量检测638批次，合格率100%；完成农产品快速检测3347批次（含重大活动后勤保障），合格率99.9%。开展稻谷重金属快速检测90批次。</w:t>
      </w:r>
      <w:r>
        <w:rPr>
          <w:rFonts w:hint="eastAsia" w:ascii="仿宋" w:hAnsi="仿宋" w:eastAsia="仿宋" w:cs="仿宋"/>
          <w:b/>
          <w:bCs/>
          <w:kern w:val="0"/>
          <w:sz w:val="30"/>
          <w:szCs w:val="30"/>
          <w:lang w:val="en-US" w:eastAsia="zh-CN" w:bidi="ar"/>
        </w:rPr>
        <w:t>三是严厉打击农业领域违法行为。</w:t>
      </w:r>
      <w:r>
        <w:rPr>
          <w:rFonts w:hint="eastAsia" w:ascii="仿宋" w:hAnsi="仿宋" w:eastAsia="仿宋" w:cs="仿宋"/>
          <w:kern w:val="2"/>
          <w:sz w:val="30"/>
          <w:szCs w:val="30"/>
          <w:lang w:val="en-US" w:eastAsia="zh-CN" w:bidi="ar"/>
        </w:rPr>
        <w:t>大力宣传农业法律法规，张贴、发放农业法律知识宣传材料、扫黑除恶宣传资料、渔政法律法规、共计3000余份。农资领域共出动执法车辆92辆次，人员462人次，检查农业投入品经营门店216家，蔬菜基地32家，脐橙果园21家，2022年共立案查处农业领域案件10起，行政处罚11人，罚没款共计10.4657万元。渔政领域共出动渔政执法巡查72余次、联合公安部门开展渔政联合执法7次，出动执法车辆72辆次，参加人员365人次，共立案查处电鱼案件7起，共收缴电鱼涉案工具7（台、套）、清缴禁用渔具地笼62个、三层刺网32副、查处涉案人员9人、缴获渔获物15公斤，行政处罚9人、罚款共计1.9万元。共开展春季、冬执法抽检专项行动，对我市范围内的农药、肥料、饲料、兽药产品进行了随机执法抽检。共抽样送检兽药2批次，农药3批次，饲料5批次，肥料5批次，专项执法抽检行动中发现1批次肥料产品含量登记不符。</w:t>
      </w:r>
    </w:p>
    <w:p>
      <w:pPr>
        <w:keepNext w:val="0"/>
        <w:keepLines w:val="0"/>
        <w:widowControl/>
        <w:suppressLineNumbers w:val="0"/>
        <w:spacing w:before="0" w:beforeAutospacing="1" w:after="0" w:afterAutospacing="1" w:line="560" w:lineRule="exact"/>
        <w:ind w:left="0" w:right="0" w:firstLine="200"/>
        <w:jc w:val="left"/>
      </w:pPr>
      <w:r>
        <w:rPr>
          <w:rFonts w:hint="eastAsia" w:ascii="楷体" w:hAnsi="楷体" w:eastAsia="楷体" w:cs="楷体"/>
          <w:b/>
          <w:bCs/>
          <w:kern w:val="2"/>
          <w:sz w:val="30"/>
          <w:szCs w:val="30"/>
          <w:lang w:val="en-US" w:eastAsia="zh-CN" w:bidi="ar"/>
        </w:rPr>
        <w:t>（二）履职效果情况：从社会效益、经济效益（如有）、生态效益（如有）等方面反映部门履职效果的实现情况。</w:t>
      </w:r>
    </w:p>
    <w:p>
      <w:pPr>
        <w:pStyle w:val="6"/>
        <w:keepNext w:val="0"/>
        <w:keepLines w:val="0"/>
        <w:widowControl/>
        <w:suppressLineNumbers w:val="0"/>
        <w:spacing w:before="0" w:beforeAutospacing="1" w:after="0" w:afterAutospacing="1" w:line="560" w:lineRule="exact"/>
        <w:ind w:left="0" w:right="0" w:firstLine="600" w:firstLineChars="200"/>
      </w:pPr>
      <w:r>
        <w:rPr>
          <w:rFonts w:hint="eastAsia" w:ascii="楷体_GB2312" w:hAnsi="Calibri" w:eastAsia="楷体_GB2312" w:cs="楷体_GB2312"/>
          <w:kern w:val="2"/>
          <w:sz w:val="30"/>
          <w:szCs w:val="30"/>
        </w:rPr>
        <w:t>1.</w:t>
      </w:r>
      <w:r>
        <w:rPr>
          <w:rFonts w:hint="eastAsia" w:ascii="楷体_GB2312" w:hAnsi="宋体" w:eastAsia="楷体_GB2312" w:cs="楷体_GB2312"/>
          <w:b/>
          <w:bCs/>
          <w:kern w:val="2"/>
          <w:sz w:val="30"/>
          <w:szCs w:val="30"/>
        </w:rPr>
        <w:t>美丽乡村建设走出新步伐</w:t>
      </w:r>
      <w:r>
        <w:rPr>
          <w:rFonts w:hint="eastAsia" w:ascii="楷体_GB2312" w:hAnsi="宋体" w:eastAsia="楷体_GB2312" w:cs="楷体_GB2312"/>
          <w:b/>
          <w:bCs/>
          <w:kern w:val="2"/>
          <w:sz w:val="32"/>
          <w:szCs w:val="32"/>
        </w:rPr>
        <w:t>。</w:t>
      </w:r>
      <w:r>
        <w:rPr>
          <w:rFonts w:hint="eastAsia" w:ascii="仿宋" w:hAnsi="仿宋" w:eastAsia="仿宋" w:cs="仿宋"/>
          <w:kern w:val="2"/>
          <w:sz w:val="30"/>
          <w:szCs w:val="30"/>
        </w:rPr>
        <w:t>市农业农村局加大投入，强化措施，狠抓落实，大力推进新农村建设、农村人居环境整治、村庄长效管护等工作，实现了村容村貌焕然一新。</w:t>
      </w:r>
      <w:r>
        <w:rPr>
          <w:rFonts w:hint="eastAsia" w:ascii="仿宋" w:hAnsi="仿宋" w:eastAsia="仿宋" w:cs="仿宋"/>
          <w:b/>
          <w:bCs w:val="0"/>
          <w:kern w:val="2"/>
          <w:sz w:val="30"/>
          <w:szCs w:val="30"/>
        </w:rPr>
        <w:t>一是重点实施村庄整治建设。</w:t>
      </w:r>
      <w:r>
        <w:rPr>
          <w:rFonts w:hint="eastAsia" w:ascii="仿宋" w:hAnsi="仿宋" w:eastAsia="仿宋" w:cs="仿宋"/>
          <w:kern w:val="2"/>
          <w:sz w:val="30"/>
          <w:szCs w:val="30"/>
        </w:rPr>
        <w:t>全面完成了2022年43个省级新农村建设点和45个县级新农村建设自建点的政治建设，完成了村庄“四建三治一管护”建设任务，进一步改善农村群众生产生活基本条件，完善村庄基础设施和公共服务功能。通过结合乡村振兴、全域旅游、产业发展、环境整治等工作</w:t>
      </w:r>
      <w:r>
        <w:rPr>
          <w:rFonts w:hint="eastAsia" w:ascii="仿宋" w:hAnsi="仿宋" w:eastAsia="仿宋" w:cs="仿宋"/>
          <w:kern w:val="0"/>
          <w:sz w:val="30"/>
          <w:szCs w:val="30"/>
        </w:rPr>
        <w:t>，整合项目资金，高标准打造了临塘乡“芷溪谷”、渡江镇“黄花湾”、里仁镇“桂园里”等乡村振兴示范点。渡江镇“黄花湾”被评为赣州市十大“醉美”乡村。</w:t>
      </w:r>
      <w:r>
        <w:rPr>
          <w:rFonts w:hint="eastAsia" w:ascii="仿宋" w:hAnsi="仿宋" w:eastAsia="仿宋" w:cs="仿宋"/>
          <w:b/>
          <w:bCs/>
          <w:kern w:val="0"/>
          <w:sz w:val="30"/>
          <w:szCs w:val="30"/>
        </w:rPr>
        <w:t>二是</w:t>
      </w:r>
      <w:r>
        <w:rPr>
          <w:rFonts w:hint="eastAsia" w:ascii="仿宋" w:hAnsi="仿宋" w:eastAsia="仿宋" w:cs="仿宋"/>
          <w:b/>
          <w:bCs w:val="0"/>
          <w:kern w:val="2"/>
          <w:sz w:val="30"/>
          <w:szCs w:val="30"/>
        </w:rPr>
        <w:t>大力实施“美丽活力乡村+乡村民宿”联动建设。</w:t>
      </w:r>
      <w:r>
        <w:rPr>
          <w:rFonts w:hint="eastAsia" w:ascii="仿宋" w:hAnsi="仿宋" w:eastAsia="仿宋" w:cs="仿宋"/>
          <w:kern w:val="2"/>
          <w:sz w:val="30"/>
          <w:szCs w:val="30"/>
        </w:rPr>
        <w:t>高标准出台休闲乡村民宿发展扶持奖励政策，积极</w:t>
      </w:r>
      <w:r>
        <w:rPr>
          <w:rFonts w:hint="eastAsia" w:ascii="仿宋" w:hAnsi="仿宋" w:eastAsia="仿宋" w:cs="仿宋"/>
          <w:color w:val="000000"/>
          <w:kern w:val="2"/>
          <w:sz w:val="30"/>
          <w:szCs w:val="30"/>
        </w:rPr>
        <w:t>引导市场、资本、人才、技术向乡村及民宿业集聚</w:t>
      </w:r>
      <w:r>
        <w:rPr>
          <w:rFonts w:hint="eastAsia" w:ascii="仿宋" w:hAnsi="仿宋" w:eastAsia="仿宋" w:cs="仿宋"/>
          <w:kern w:val="2"/>
          <w:sz w:val="30"/>
          <w:szCs w:val="30"/>
        </w:rPr>
        <w:t>，有效盘活农村闲置农房和宅基地，不断完善休闲乡村民宿及周边环境、基础设施和公共服务设施。</w:t>
      </w:r>
      <w:r>
        <w:rPr>
          <w:rFonts w:hint="eastAsia" w:ascii="仿宋" w:hAnsi="仿宋" w:eastAsia="仿宋" w:cs="仿宋"/>
          <w:kern w:val="0"/>
          <w:sz w:val="30"/>
          <w:szCs w:val="30"/>
        </w:rPr>
        <w:t>目前，</w:t>
      </w:r>
      <w:r>
        <w:rPr>
          <w:rFonts w:hint="eastAsia" w:ascii="仿宋" w:hAnsi="仿宋" w:eastAsia="仿宋" w:cs="仿宋"/>
          <w:kern w:val="2"/>
          <w:sz w:val="30"/>
          <w:szCs w:val="30"/>
        </w:rPr>
        <w:t>龙南已建成民宿65家，</w:t>
      </w:r>
      <w:r>
        <w:rPr>
          <w:rFonts w:hint="eastAsia" w:ascii="仿宋" w:hAnsi="仿宋" w:eastAsia="仿宋" w:cs="仿宋"/>
          <w:kern w:val="0"/>
          <w:sz w:val="30"/>
          <w:szCs w:val="30"/>
        </w:rPr>
        <w:t>打造了里仁镇正桂村、渡江镇新大村、临塘乡东坑村、武当镇大坝村等8个民宿集聚区。栖一宿、花漾年华分别被评为全省四星级、三星级休闲乡村民宿，成功被评为全省第二批</w:t>
      </w:r>
      <w:r>
        <w:rPr>
          <w:rFonts w:hint="eastAsia" w:ascii="仿宋" w:hAnsi="仿宋" w:eastAsia="仿宋" w:cs="仿宋"/>
          <w:kern w:val="2"/>
          <w:sz w:val="30"/>
          <w:szCs w:val="30"/>
        </w:rPr>
        <w:t>“美丽活力乡村+乡村民宿”联动建设先行县</w:t>
      </w:r>
      <w:r>
        <w:rPr>
          <w:rFonts w:hint="eastAsia" w:ascii="仿宋" w:hAnsi="仿宋" w:eastAsia="仿宋" w:cs="仿宋"/>
          <w:kern w:val="0"/>
          <w:sz w:val="30"/>
          <w:szCs w:val="30"/>
        </w:rPr>
        <w:t>。</w:t>
      </w:r>
      <w:r>
        <w:rPr>
          <w:rFonts w:hint="eastAsia" w:ascii="仿宋" w:hAnsi="仿宋" w:eastAsia="仿宋" w:cs="仿宋"/>
          <w:b/>
          <w:bCs w:val="0"/>
          <w:kern w:val="2"/>
          <w:sz w:val="30"/>
          <w:szCs w:val="30"/>
        </w:rPr>
        <w:t>三是全面深化美丽宜居示范创建。</w:t>
      </w:r>
      <w:r>
        <w:rPr>
          <w:rFonts w:hint="eastAsia" w:ascii="仿宋" w:hAnsi="仿宋" w:eastAsia="仿宋" w:cs="仿宋"/>
          <w:kern w:val="2"/>
          <w:sz w:val="30"/>
          <w:szCs w:val="30"/>
        </w:rPr>
        <w:t>全面落实“四精”（精心规划、精致建设、精细管理、精美呈现）要求，深入开展美丽宜居示范创建活动，聚焦“1+8”重点任务，成功通过全省美丽宜居先行县动态监管。按照“五化”“五优”“五美”标准，突出客家特色，注重历史传承，打造程龙镇、南亨乡等2个全域美丽乡镇、12个美丽村庄和2000个美丽庭院。</w:t>
      </w:r>
      <w:r>
        <w:rPr>
          <w:rFonts w:hint="eastAsia" w:ascii="仿宋" w:hAnsi="仿宋" w:eastAsia="仿宋" w:cs="仿宋"/>
          <w:b/>
          <w:bCs/>
          <w:kern w:val="2"/>
          <w:sz w:val="30"/>
          <w:szCs w:val="30"/>
        </w:rPr>
        <w:t>四是推动农村人居环境整治。</w:t>
      </w:r>
      <w:r>
        <w:rPr>
          <w:rFonts w:hint="eastAsia" w:ascii="仿宋" w:hAnsi="仿宋" w:eastAsia="仿宋" w:cs="仿宋"/>
          <w:kern w:val="2"/>
          <w:sz w:val="30"/>
          <w:szCs w:val="30"/>
        </w:rPr>
        <w:t>持续开展农村人居环境整治突出问题专项清零行动和农村房屋突出问题整治行动，截至目前，共计发动农民群众投工投劳8650 人次，清理农村生活垃圾48550 吨，全面清理村内水塘、沟渠、畜禽养殖粪污，整治乱堆乱放、清理残垣断壁。完成“空心房”整治235115.75 ㎡，整治沿线赤膊房926 栋，整治杂乱建筑3698 ㎡，拆除“两违”建筑4857 ㎡，村容村貌得到进一步提升。</w:t>
      </w:r>
      <w:r>
        <w:rPr>
          <w:rFonts w:hint="eastAsia" w:ascii="仿宋" w:hAnsi="仿宋" w:eastAsia="仿宋" w:cs="仿宋"/>
          <w:b/>
          <w:bCs/>
          <w:kern w:val="2"/>
          <w:sz w:val="30"/>
          <w:szCs w:val="30"/>
        </w:rPr>
        <w:t>五是深入推进农村厕所革命。</w:t>
      </w:r>
      <w:r>
        <w:rPr>
          <w:rFonts w:hint="eastAsia" w:ascii="仿宋" w:hAnsi="仿宋" w:eastAsia="仿宋" w:cs="仿宋"/>
          <w:kern w:val="2"/>
          <w:sz w:val="30"/>
          <w:szCs w:val="30"/>
        </w:rPr>
        <w:t>重点围绕全市15个改厕样板村大力推进我市新改建农村户厕任务，截至目前，15个改厕样板村改厕完成比例达到85%以上，累计完成新改建户厕537个、问题户厕整改12户，全面提前完成2022年度新改建农村户厕及问题户厕整改任务。</w:t>
      </w:r>
      <w:r>
        <w:rPr>
          <w:rFonts w:hint="eastAsia" w:ascii="仿宋" w:hAnsi="仿宋" w:eastAsia="仿宋" w:cs="仿宋"/>
          <w:b/>
          <w:bCs/>
          <w:kern w:val="2"/>
          <w:sz w:val="30"/>
          <w:szCs w:val="30"/>
        </w:rPr>
        <w:t>六是创新村庄环境长效管护机制。</w:t>
      </w:r>
      <w:r>
        <w:rPr>
          <w:rFonts w:hint="eastAsia" w:ascii="仿宋" w:hAnsi="仿宋" w:eastAsia="仿宋" w:cs="仿宋"/>
          <w:kern w:val="2"/>
          <w:sz w:val="30"/>
          <w:szCs w:val="30"/>
        </w:rPr>
        <w:t>组建了村庄环境管护队伍，充分发挥群众主体作用，通过“五老”顾问组、村民理事会、乡村振兴促进会等“一组两会”，充分发挥村民组织的示范引领、监督曝光作用，确保村庄环境管护的常态长效。积极探索实行“积分制”管理，将村民落实门前三包，爱护公共环境卫生，参与环境卫生整治等内容纳入村民“积分制”，充分调动群众主动参与村庄环境管护积极性。我市村庄环境长效管护工作在全省排名第12。</w:t>
      </w:r>
      <w:r>
        <w:rPr>
          <w:rFonts w:hint="eastAsia" w:ascii="仿宋" w:hAnsi="仿宋" w:eastAsia="仿宋" w:cs="仿宋"/>
          <w:b/>
          <w:bCs/>
          <w:kern w:val="2"/>
          <w:sz w:val="30"/>
          <w:szCs w:val="30"/>
        </w:rPr>
        <w:t>七是持续推进耕地污染安全利用。</w:t>
      </w:r>
      <w:r>
        <w:rPr>
          <w:rFonts w:hint="eastAsia" w:ascii="仿宋" w:hAnsi="仿宋" w:eastAsia="仿宋" w:cs="仿宋"/>
          <w:kern w:val="2"/>
          <w:sz w:val="30"/>
          <w:szCs w:val="30"/>
        </w:rPr>
        <w:t>扎实推进受污染耕地安全利用及严格管控工作。为统筹推进受污染耕地治理工作，制定《龙南市受污染耕地安全利用及严格管控项目实施方案》，并积极争取专项资金150万元，确定第三方技术公司具体实施项目，完成面积达19255亩，撒施石灰653吨。</w:t>
      </w:r>
    </w:p>
    <w:p>
      <w:pPr>
        <w:keepNext w:val="0"/>
        <w:keepLines w:val="0"/>
        <w:widowControl/>
        <w:suppressLineNumbers w:val="0"/>
        <w:spacing w:before="0" w:beforeAutospacing="1" w:after="0" w:afterAutospacing="1" w:line="560" w:lineRule="exact"/>
        <w:ind w:left="0" w:right="0" w:firstLine="602" w:firstLineChars="200"/>
        <w:jc w:val="left"/>
      </w:pPr>
      <w:r>
        <w:rPr>
          <w:rFonts w:hint="eastAsia" w:ascii="楷体_GB2312" w:hAnsi="宋体" w:eastAsia="楷体_GB2312" w:cs="楷体_GB2312"/>
          <w:b/>
          <w:bCs/>
          <w:kern w:val="2"/>
          <w:sz w:val="30"/>
          <w:szCs w:val="30"/>
          <w:lang w:val="en-US" w:eastAsia="zh-CN" w:bidi="ar"/>
        </w:rPr>
        <w:t>2.农村改革充满新活力。</w:t>
      </w:r>
      <w:r>
        <w:rPr>
          <w:rFonts w:hint="eastAsia" w:ascii="仿宋" w:hAnsi="仿宋" w:eastAsia="仿宋" w:cs="仿宋"/>
          <w:b/>
          <w:bCs/>
          <w:kern w:val="2"/>
          <w:sz w:val="30"/>
          <w:szCs w:val="30"/>
          <w:lang w:val="en-US" w:eastAsia="zh-CN" w:bidi="ar"/>
        </w:rPr>
        <w:t>一是农村宅基地改革试点</w:t>
      </w:r>
      <w:r>
        <w:rPr>
          <w:rFonts w:hint="eastAsia" w:ascii="仿宋" w:hAnsi="仿宋" w:eastAsia="仿宋" w:cs="仿宋"/>
          <w:kern w:val="2"/>
          <w:sz w:val="30"/>
          <w:szCs w:val="30"/>
          <w:lang w:val="en-US" w:eastAsia="zh-CN" w:bidi="ar"/>
        </w:rPr>
        <w:t>。印发《龙南市农村宅基地制度改革试点和规范管理三年行动方案（2022-2024年）》《关于印发龙南市农村宅基地审批管理工作指引的通知》，按照由易到难，结合实际，先行先试的要求，市内选择了一个乡镇作为示范点，17个村作为试点村。通过以点带面有序推进，稳妥审慎开展我市农村宅基地制度改革试点和规范管理工作。</w:t>
      </w:r>
      <w:r>
        <w:rPr>
          <w:rFonts w:hint="eastAsia" w:ascii="仿宋" w:hAnsi="仿宋" w:eastAsia="仿宋" w:cs="仿宋"/>
          <w:b/>
          <w:bCs/>
          <w:kern w:val="2"/>
          <w:sz w:val="30"/>
          <w:szCs w:val="30"/>
          <w:lang w:val="en-US" w:eastAsia="zh-CN" w:bidi="ar"/>
        </w:rPr>
        <w:t>二是推动村集体经济高质量发展。</w:t>
      </w:r>
      <w:r>
        <w:rPr>
          <w:rFonts w:hint="eastAsia" w:ascii="仿宋" w:hAnsi="仿宋" w:eastAsia="仿宋" w:cs="仿宋"/>
          <w:kern w:val="2"/>
          <w:sz w:val="30"/>
          <w:szCs w:val="30"/>
          <w:lang w:val="en-US" w:eastAsia="zh-CN" w:bidi="ar"/>
        </w:rPr>
        <w:t>印发《龙南市创新十二条发展路径推动村集体经济高质量发展》和《2022年度龙南市发展壮大村级集体经济工作方案》，</w:t>
      </w:r>
      <w:r>
        <w:rPr>
          <w:rFonts w:hint="eastAsia" w:ascii="仿宋" w:hAnsi="仿宋" w:eastAsia="仿宋" w:cs="仿宋"/>
          <w:bCs/>
          <w:kern w:val="2"/>
          <w:sz w:val="30"/>
          <w:szCs w:val="30"/>
          <w:lang w:val="en-US" w:eastAsia="zh-CN" w:bidi="ar"/>
        </w:rPr>
        <w:t>建立村集体经济发展和农村集体“三资”管理月通报机制，每月定期在定期在赣州三资管理平台抽查各村账务核算情况，目前已完成65个村级组织账务核查。</w:t>
      </w:r>
      <w:r>
        <w:rPr>
          <w:rFonts w:hint="eastAsia" w:ascii="仿宋" w:hAnsi="仿宋" w:eastAsia="仿宋" w:cs="仿宋"/>
          <w:kern w:val="2"/>
          <w:sz w:val="30"/>
          <w:szCs w:val="30"/>
          <w:lang w:val="en-US" w:eastAsia="zh-CN" w:bidi="ar"/>
        </w:rPr>
        <w:t>举办了3期</w:t>
      </w:r>
      <w:r>
        <w:rPr>
          <w:rFonts w:hint="eastAsia" w:ascii="仿宋" w:hAnsi="仿宋" w:eastAsia="仿宋" w:cs="仿宋"/>
          <w:bCs/>
          <w:kern w:val="2"/>
          <w:sz w:val="30"/>
          <w:szCs w:val="30"/>
          <w:lang w:val="en-US" w:eastAsia="zh-CN" w:bidi="ar"/>
        </w:rPr>
        <w:t>“三资”管理</w:t>
      </w:r>
      <w:r>
        <w:rPr>
          <w:rFonts w:hint="eastAsia" w:ascii="仿宋" w:hAnsi="仿宋" w:eastAsia="仿宋" w:cs="仿宋"/>
          <w:kern w:val="2"/>
          <w:sz w:val="30"/>
          <w:szCs w:val="30"/>
          <w:lang w:val="en-US" w:eastAsia="zh-CN" w:bidi="ar"/>
        </w:rPr>
        <w:t>业务培训班，培训人次达270余次。截至目前，全市村集体经济总收入4973.04万元，其中经营性性收入4912.8万元，与去年同期相比增长2543.07万元，增长率为107.31%。</w:t>
      </w:r>
      <w:r>
        <w:rPr>
          <w:rFonts w:hint="eastAsia" w:ascii="仿宋" w:hAnsi="仿宋" w:eastAsia="仿宋" w:cs="仿宋"/>
          <w:b/>
          <w:bCs/>
          <w:kern w:val="2"/>
          <w:sz w:val="30"/>
          <w:szCs w:val="30"/>
          <w:lang w:val="en-US" w:eastAsia="zh-CN" w:bidi="ar"/>
        </w:rPr>
        <w:t>三是全面推行乡贤乡居。</w:t>
      </w:r>
      <w:r>
        <w:rPr>
          <w:rFonts w:hint="eastAsia" w:ascii="仿宋" w:hAnsi="仿宋" w:eastAsia="仿宋" w:cs="仿宋"/>
          <w:kern w:val="2"/>
          <w:sz w:val="30"/>
          <w:szCs w:val="30"/>
          <w:lang w:val="en-US" w:eastAsia="zh-CN" w:bidi="ar"/>
        </w:rPr>
        <w:t>先后出台了《龙南市推进乡贤乡居实施办法（试行）》、《龙南市市级乡贤认定办法（试行）》、《龙南市乡贤乡居资格认定实施细则（试行）》和《龙南市乡贤乡居房屋经营权管理办法（试行）》等配套文件，印制一批乡贤乡居资格权证，办理乡贤乡居资格权证13本，办理乡贤乡居房屋经营权证9本。联合农商银行、邮储银行开发了“乡居贷”产品，单户信用贷款最高50万，根据追加担保情况，可提供最高额度不超过500万元的贷款。已建成临塘乡芷溪谷、里仁正桂民宿村、渡江镇玫花渡、黄花湾等4个市级示范点，渡江镇黄花湾将闲置宅基地资源进行回收，引进了</w:t>
      </w:r>
      <w:r>
        <w:rPr>
          <w:rFonts w:hint="eastAsia" w:ascii="仿宋" w:hAnsi="仿宋" w:eastAsia="仿宋" w:cs="仿宋"/>
          <w:bCs/>
          <w:kern w:val="2"/>
          <w:sz w:val="30"/>
          <w:szCs w:val="30"/>
          <w:lang w:val="en-US" w:eastAsia="zh-CN" w:bidi="ar"/>
        </w:rPr>
        <w:t>江西赣鄱正品品牌管理有限公司，通过</w:t>
      </w:r>
      <w:r>
        <w:rPr>
          <w:rFonts w:hint="eastAsia" w:ascii="仿宋" w:hAnsi="仿宋" w:eastAsia="仿宋" w:cs="仿宋"/>
          <w:kern w:val="2"/>
          <w:sz w:val="30"/>
          <w:szCs w:val="30"/>
          <w:lang w:val="en-US" w:eastAsia="zh-CN" w:bidi="ar"/>
        </w:rPr>
        <w:t>搭建赣鄱正品赣南区域数据运营中心、赣南物流仓储中心、产品研发中心（孵化基地）三大区域板块，推动农产品标准化、市场化、品牌化、数字化建设，赋能加速龙南农产品全产业链基础设施建设。</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 w:hAnsi="楷体" w:eastAsia="楷体" w:cs="楷体"/>
          <w:b/>
          <w:bCs/>
          <w:kern w:val="2"/>
          <w:sz w:val="32"/>
          <w:szCs w:val="32"/>
          <w:lang w:val="en-US" w:eastAsia="zh-CN" w:bidi="ar"/>
        </w:rPr>
        <w:t>（二）社会满意度及可持续性影响</w:t>
      </w:r>
    </w:p>
    <w:p>
      <w:pPr>
        <w:pStyle w:val="6"/>
        <w:keepNext w:val="0"/>
        <w:keepLines w:val="0"/>
        <w:widowControl/>
        <w:suppressLineNumbers w:val="0"/>
        <w:spacing w:before="0" w:beforeAutospacing="1" w:after="0" w:afterAutospacing="1" w:line="560" w:lineRule="exact"/>
        <w:ind w:left="0" w:right="0" w:firstLine="600" w:firstLineChars="200"/>
      </w:pPr>
      <w:r>
        <w:rPr>
          <w:rFonts w:hint="eastAsia" w:ascii="仿宋" w:hAnsi="仿宋" w:eastAsia="仿宋" w:cs="仿宋"/>
          <w:kern w:val="2"/>
          <w:sz w:val="30"/>
          <w:szCs w:val="30"/>
        </w:rPr>
        <w:t>2022年，我市农村人居环境整治提升工作领导小组被省委、省政府授予全省农业农村工作先进集体。在龙南市年度综合考核中，荣获第二等次，在年度单项工作中，我局荣获“八大行动重大项目推进工作先进单位”、“业务创新创特奖”。</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黑体" w:hAnsi="宋体" w:eastAsia="黑体" w:cs="黑体"/>
          <w:kern w:val="2"/>
          <w:sz w:val="30"/>
          <w:szCs w:val="30"/>
          <w:lang w:val="en-US" w:eastAsia="zh-CN" w:bidi="ar"/>
        </w:rPr>
        <w:t>三、部门整体支出绩效中存在问题及改进措施</w:t>
      </w:r>
    </w:p>
    <w:p>
      <w:pPr>
        <w:keepNext w:val="0"/>
        <w:keepLines w:val="0"/>
        <w:widowControl/>
        <w:suppressLineNumbers w:val="0"/>
        <w:spacing w:before="0" w:beforeAutospacing="1" w:after="0" w:afterAutospacing="1" w:line="560" w:lineRule="exact"/>
        <w:ind w:left="0" w:right="0" w:firstLine="602" w:firstLineChars="200"/>
        <w:jc w:val="left"/>
      </w:pPr>
      <w:r>
        <w:rPr>
          <w:rFonts w:hint="eastAsia" w:ascii="楷体" w:hAnsi="楷体" w:eastAsia="楷体" w:cs="楷体"/>
          <w:b/>
          <w:bCs/>
          <w:kern w:val="2"/>
          <w:sz w:val="30"/>
          <w:szCs w:val="30"/>
          <w:lang w:val="en-US" w:eastAsia="zh-CN" w:bidi="ar"/>
        </w:rPr>
        <w:t>（一）主要问题及原因分析</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预算编制有待更严格执行，预算编制与实际支出项目有的存在差异，专项支出有待进一步加强管理。</w:t>
      </w:r>
    </w:p>
    <w:p>
      <w:pPr>
        <w:keepNext w:val="0"/>
        <w:keepLines w:val="0"/>
        <w:widowControl/>
        <w:suppressLineNumbers w:val="0"/>
        <w:spacing w:before="0" w:beforeAutospacing="1" w:after="0" w:afterAutospacing="1" w:line="560" w:lineRule="exact"/>
        <w:ind w:left="0" w:right="0" w:firstLine="602" w:firstLineChars="200"/>
        <w:jc w:val="left"/>
      </w:pPr>
      <w:r>
        <w:rPr>
          <w:rFonts w:hint="eastAsia" w:ascii="楷体" w:hAnsi="楷体" w:eastAsia="楷体" w:cs="楷体"/>
          <w:b/>
          <w:bCs/>
          <w:kern w:val="2"/>
          <w:sz w:val="30"/>
          <w:szCs w:val="30"/>
          <w:lang w:val="en-US" w:eastAsia="zh-CN" w:bidi="ar"/>
        </w:rPr>
        <w:t>（二）改进的方向和具体措施</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对今后的工作，一是按照预算规定的项目和用途严格财务审计，经费支出严格按预算规定项目的财务支出内容进行财务预算，在预算金额内严格控制费用的支出。二是进一步细化“三公”经费管理，杜绝挪用和挤占其他预算资金。三是预算财务分析常态化，定期做好预算支出财务分析，做好部门整体支出预算评价工作。</w:t>
      </w:r>
    </w:p>
    <w:p>
      <w:pPr>
        <w:keepNext w:val="0"/>
        <w:keepLines w:val="0"/>
        <w:widowControl/>
        <w:numPr>
          <w:numId w:val="0"/>
        </w:numPr>
        <w:suppressLineNumbers w:val="0"/>
        <w:spacing w:before="0" w:beforeAutospacing="1" w:after="0" w:afterAutospacing="1" w:line="560" w:lineRule="exact"/>
        <w:ind w:left="0" w:right="0" w:firstLine="600" w:firstLineChars="200"/>
        <w:jc w:val="left"/>
      </w:pPr>
      <w:r>
        <w:rPr>
          <w:rFonts w:hint="eastAsia" w:ascii="黑体" w:hAnsi="宋体" w:eastAsia="黑体" w:cs="黑体"/>
          <w:kern w:val="2"/>
          <w:sz w:val="30"/>
          <w:szCs w:val="30"/>
          <w:lang w:val="en-US" w:eastAsia="zh-CN" w:bidi="ar"/>
        </w:rPr>
        <w:t>四、绩效自评结果拟应用和公开情况</w:t>
      </w:r>
    </w:p>
    <w:p>
      <w:pPr>
        <w:keepNext w:val="0"/>
        <w:keepLines w:val="0"/>
        <w:widowControl/>
        <w:suppressLineNumbers w:val="0"/>
        <w:spacing w:before="0" w:beforeAutospacing="1" w:after="0" w:afterAutospacing="1" w:line="560" w:lineRule="exact"/>
        <w:ind w:left="0" w:right="0" w:firstLine="600" w:firstLineChars="200"/>
        <w:jc w:val="left"/>
      </w:pPr>
      <w:r>
        <w:rPr>
          <w:rFonts w:hint="eastAsia" w:ascii="仿宋" w:hAnsi="仿宋" w:eastAsia="仿宋" w:cs="仿宋"/>
          <w:kern w:val="2"/>
          <w:sz w:val="30"/>
          <w:szCs w:val="30"/>
          <w:lang w:val="en-US" w:eastAsia="zh-CN" w:bidi="ar"/>
        </w:rPr>
        <w:t>根据自评结果明细项目，改进部门预算编制、执行过程中存在的不足，进一步提高预算编制的准确性、预算执行的有效性；调整和优化部门后续项目和以后年度预算支出方向和机构，加强部门资产管理，合理配置资源；加强财务管理，提高部门财务管理水平、财政资金使用效益和部门工作效率。充分运用自评结果，发挥其在促进项目管理工作，总结完善制度办法，合理调整资源配置等方面的积极作用。</w:t>
      </w:r>
    </w:p>
    <w:p>
      <w:pPr>
        <w:pStyle w:val="6"/>
        <w:keepNext w:val="0"/>
        <w:keepLines w:val="0"/>
        <w:widowControl/>
        <w:suppressLineNumbers w:val="0"/>
        <w:spacing w:before="0" w:beforeAutospacing="1" w:after="0" w:afterAutospacing="1" w:line="560" w:lineRule="exact"/>
        <w:ind w:left="0" w:right="0" w:firstLine="200"/>
      </w:pPr>
      <w:r>
        <w:rPr>
          <w:rFonts w:hint="eastAsia" w:ascii="仿宋" w:hAnsi="仿宋" w:eastAsia="仿宋" w:cs="仿宋"/>
          <w:kern w:val="2"/>
          <w:sz w:val="30"/>
          <w:szCs w:val="30"/>
        </w:rPr>
        <w:t> </w:t>
      </w:r>
    </w:p>
    <w:p>
      <w:pPr>
        <w:pStyle w:val="6"/>
        <w:keepNext w:val="0"/>
        <w:keepLines w:val="0"/>
        <w:widowControl/>
        <w:suppressLineNumbers w:val="0"/>
        <w:spacing w:before="0" w:beforeAutospacing="1" w:after="0" w:afterAutospacing="1" w:line="560" w:lineRule="exact"/>
        <w:ind w:left="0" w:right="0" w:firstLine="4650" w:firstLineChars="1550"/>
      </w:pPr>
      <w:r>
        <w:rPr>
          <w:rFonts w:hint="eastAsia" w:ascii="仿宋" w:hAnsi="仿宋" w:eastAsia="仿宋" w:cs="仿宋"/>
          <w:kern w:val="2"/>
          <w:sz w:val="30"/>
          <w:szCs w:val="30"/>
        </w:rPr>
        <w:t>龙南市农业农村局</w:t>
      </w:r>
    </w:p>
    <w:p>
      <w:pPr>
        <w:pStyle w:val="6"/>
        <w:keepNext w:val="0"/>
        <w:keepLines w:val="0"/>
        <w:widowControl/>
        <w:suppressLineNumbers w:val="0"/>
        <w:spacing w:before="0" w:beforeAutospacing="1" w:after="0" w:afterAutospacing="1" w:line="560" w:lineRule="exact"/>
        <w:ind w:left="0" w:right="0" w:firstLine="4800" w:firstLineChars="1600"/>
      </w:pPr>
      <w:r>
        <w:rPr>
          <w:rFonts w:hint="eastAsia" w:ascii="仿宋" w:hAnsi="仿宋" w:eastAsia="仿宋" w:cs="仿宋"/>
          <w:kern w:val="2"/>
          <w:sz w:val="30"/>
          <w:szCs w:val="30"/>
        </w:rPr>
        <w:t>2023年3月1日</w:t>
      </w:r>
    </w:p>
    <w:p>
      <w:pPr>
        <w:pStyle w:val="2"/>
        <w:spacing w:line="560" w:lineRule="exact"/>
        <w:ind w:firstLine="4800" w:firstLineChars="1600"/>
        <w:rPr>
          <w:rFonts w:ascii="仿宋" w:hAnsi="仿宋" w:eastAsia="仿宋" w:cs="仿宋"/>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E622A"/>
    <w:rsid w:val="00146770"/>
    <w:rsid w:val="0015015B"/>
    <w:rsid w:val="00155BFB"/>
    <w:rsid w:val="001A2968"/>
    <w:rsid w:val="001B35C6"/>
    <w:rsid w:val="00326029"/>
    <w:rsid w:val="003362C7"/>
    <w:rsid w:val="00341531"/>
    <w:rsid w:val="0035755D"/>
    <w:rsid w:val="005B1F39"/>
    <w:rsid w:val="006B1DE7"/>
    <w:rsid w:val="006D1882"/>
    <w:rsid w:val="00797C3D"/>
    <w:rsid w:val="00834838"/>
    <w:rsid w:val="009313EF"/>
    <w:rsid w:val="00956D4D"/>
    <w:rsid w:val="00997A52"/>
    <w:rsid w:val="009C52EC"/>
    <w:rsid w:val="00A44C88"/>
    <w:rsid w:val="00A4696B"/>
    <w:rsid w:val="00AE622A"/>
    <w:rsid w:val="00AF1266"/>
    <w:rsid w:val="00B1075A"/>
    <w:rsid w:val="00C3661B"/>
    <w:rsid w:val="00D70A94"/>
    <w:rsid w:val="00E76F9C"/>
    <w:rsid w:val="00EB1A44"/>
    <w:rsid w:val="00FF513A"/>
    <w:rsid w:val="06F7748E"/>
    <w:rsid w:val="14B40086"/>
    <w:rsid w:val="33213F27"/>
    <w:rsid w:val="425047AF"/>
    <w:rsid w:val="4FC502C9"/>
    <w:rsid w:val="553B17A9"/>
    <w:rsid w:val="64E56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ourier New" w:eastAsia="宋体"/>
      <w:szCs w:val="21"/>
    </w:rPr>
  </w:style>
  <w:style w:type="paragraph" w:styleId="3">
    <w:name w:val="Normal Indent"/>
    <w:basedOn w:val="1"/>
    <w:qFormat/>
    <w:uiPriority w:val="0"/>
    <w:pPr>
      <w:ind w:firstLine="420" w:firstLineChars="200"/>
    </w:pPr>
    <w:rPr>
      <w:rFonts w:ascii="Calibri" w:hAnsi="Calibri" w:eastAsia="仿宋"/>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数字 Char"/>
    <w:basedOn w:val="8"/>
    <w:link w:val="12"/>
    <w:qFormat/>
    <w:uiPriority w:val="0"/>
    <w:rPr>
      <w:rFonts w:ascii="宋体" w:hAnsi="宋体" w:eastAsia="宋体"/>
      <w:sz w:val="32"/>
      <w:szCs w:val="32"/>
    </w:rPr>
  </w:style>
  <w:style w:type="paragraph" w:customStyle="1" w:styleId="12">
    <w:name w:val="数字"/>
    <w:basedOn w:val="1"/>
    <w:link w:val="11"/>
    <w:qFormat/>
    <w:uiPriority w:val="0"/>
    <w:pPr>
      <w:spacing w:line="560" w:lineRule="exact"/>
      <w:ind w:firstLine="640" w:firstLineChars="200"/>
    </w:pPr>
    <w:rPr>
      <w:rFonts w:ascii="宋体" w:hAnsi="宋体" w:eastAsia="宋体"/>
      <w:kern w:val="0"/>
      <w:sz w:val="32"/>
      <w:szCs w:val="32"/>
    </w:rPr>
  </w:style>
  <w:style w:type="paragraph" w:styleId="13">
    <w:name w:val="List Paragraph"/>
    <w:basedOn w:val="1"/>
    <w:unhideWhenUsed/>
    <w:uiPriority w:val="99"/>
    <w:pPr>
      <w:ind w:firstLine="420" w:firstLineChars="200"/>
    </w:pPr>
  </w:style>
  <w:style w:type="character" w:customStyle="1" w:styleId="14">
    <w:name w:val="NormalCharacter"/>
    <w:link w:val="15"/>
    <w:qFormat/>
    <w:uiPriority w:val="0"/>
    <w:rPr>
      <w:kern w:val="2"/>
      <w:sz w:val="21"/>
      <w:szCs w:val="22"/>
    </w:rPr>
  </w:style>
  <w:style w:type="paragraph" w:customStyle="1" w:styleId="15">
    <w:name w:val="UserStyle_0"/>
    <w:basedOn w:val="1"/>
    <w:link w:val="14"/>
    <w:qFormat/>
    <w:uiPriority w:val="0"/>
    <w:pPr>
      <w:textAlignment w:val="baseline"/>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1250</Words>
  <Characters>7125</Characters>
  <Lines>59</Lines>
  <Paragraphs>16</Paragraphs>
  <TotalTime>113</TotalTime>
  <ScaleCrop>false</ScaleCrop>
  <LinksUpToDate>false</LinksUpToDate>
  <CharactersWithSpaces>8359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2022-04-02T02:38:00Z</dcterms:created>
  <dc:creator>lenovo</dc:creator>
  <cp:lastModifiedBy>Administrator</cp:lastModifiedBy>
  <cp:lastPrinted>2023-03-01T01:56:00Z</cp:lastPrinted>
  <dcterms:modified xsi:type="dcterms:W3CDTF">2023-10-26T01:00:19Z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5A42124BC26F42C8A7CD4489D277ED68</vt:lpwstr>
  </property>
</Properties>
</file>