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龙南市林业局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年乡镇森林防火经费项目支出部门评价报告</w:t>
      </w:r>
    </w:p>
    <w:p>
      <w:pPr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根据市财政局《</w:t>
      </w:r>
      <w:r>
        <w:rPr>
          <w:rFonts w:hint="eastAsia" w:ascii="仿宋_GB2312" w:hAnsi="宋体" w:eastAsia="仿宋_GB2312" w:cs="黑体"/>
          <w:spacing w:val="4"/>
          <w:sz w:val="32"/>
          <w:szCs w:val="32"/>
        </w:rPr>
        <w:t>关于开展</w:t>
      </w:r>
      <w:r>
        <w:rPr>
          <w:rFonts w:ascii="仿宋_GB2312" w:hAnsi="宋体" w:eastAsia="仿宋_GB2312"/>
          <w:spacing w:val="4"/>
          <w:sz w:val="32"/>
          <w:szCs w:val="32"/>
        </w:rPr>
        <w:t>2021</w:t>
      </w:r>
      <w:r>
        <w:rPr>
          <w:rFonts w:hint="eastAsia" w:ascii="仿宋_GB2312" w:hAnsi="宋体" w:eastAsia="仿宋_GB2312" w:cs="黑体"/>
          <w:spacing w:val="4"/>
          <w:sz w:val="32"/>
          <w:szCs w:val="32"/>
        </w:rPr>
        <w:t>年度市本级预算</w:t>
      </w:r>
      <w:r>
        <w:rPr>
          <w:rFonts w:hint="eastAsia" w:ascii="仿宋_GB2312" w:hAnsi="宋体" w:eastAsia="仿宋_GB2312" w:cs="黑体"/>
          <w:spacing w:val="-1"/>
          <w:sz w:val="32"/>
          <w:szCs w:val="32"/>
        </w:rPr>
        <w:t>项目和部门整体支出绩效评价工作的通知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》精神，我局对乡镇森林防火经费项目支出绩效进行合理的评价，现将有关情况报告如下。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一、基本情况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（一）概况。为了切实加强森林防火工作，有效遏制我市森林火灾频发态势，按照职责职能，林业部门着重于森林防火预防工作。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（二）整体绩效目标情况。通过做好森林防火宣传，加强日常巡查，森林防火意识明显增强，森林火灾得到了有效控制，对促进林业可持续发展的影响和作用，为维护林区和谐稳定发挥重要作用。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二、绩效自评工作开展情况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按职责要求，对照日常管理和工作情况逐项进行评分。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三、综合评价结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自评，全市群众的防火意识有较大的提高，全市防火形势明显好转，火情、火灾起数较上年度明显下降。我局在乡镇森林防火经费的使用上规范、合理、有效，资金到位及时，管理完善，资金实际产出基本达到预期指标值，在经济效益、社会效益、生态效益和可持续影响上指标完成率高，发挥作用积极、显著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四、绩效目标实现情况分析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（一）资金情况分析。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项目资金到位情况分析。年初预算市财政安排乡镇森林防火经费</w:t>
      </w: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万元，年内资金已全部到位，资金到位率为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项目资金执行情况分析。该项资金主要用于了防火宣传、日常巡查监督。资金的安排，保障森林防火工作的有效开展，起到了积极的作用。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项目资金管理情况分析。我局在资金使用上有完整的程序和手续，在财务核算上做到了专页核算、专款专用，不存在截留、挤占、挪用、虚列支出等情况。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（二）总体绩效目标完成情况分析。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做好了森林防火宣传，加强日常巡查，森林防火意识明显增强，森林火灾得到了有效控制，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有利于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促进林业可持续发展的影响和作用。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（三）绩效指标完成情况分析。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产出指标、效益指标、满意度指标等完成情况见评价表。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五、发现的主要问题和改进措施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从森林防火工作来看，仍不同程度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的存在认识不到位情况，特别是农事生产用火，给森林防火工作带来的一定的影响。建议增加乡镇森林防火经费额度，为森林防火工作开展提供资金保障。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六、绩效自评工作的经验、问题和建议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（一）主要做法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加强领导。为确保项目的实施，市林业局成立了林业项目推进小组，由林业局主要领导任组长，下设办公室，负责各项目的联络、推进工作。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健全机制。结合实际，制定了项目的管理办法、实施办法和规章制度，严格执行各项管理规章制度，形成了一套行之有效的管理和运行制度，确保了项目顺利实施。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强化宣传。印发宣传手册，张贴标语，通过广播、电视等方式进行大力宣传，使森林防火工作深入群众心中，争取广大群众支持。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（二）存在的问题和建议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进一步加大政策的宣传力度，提高群众的护林、爱林的生态意识。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进一步加大督促检查力度，实行长效机制，定期不定期的深入基层，深入到山头地块进行督促检查，特别是要加强对资金的监管，确保资金的安全运转。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附：项目支出绩效自评表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 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C950E02"/>
    <w:rsid w:val="001C3B39"/>
    <w:rsid w:val="002D7BF4"/>
    <w:rsid w:val="004A5B9B"/>
    <w:rsid w:val="0057017F"/>
    <w:rsid w:val="006F4C53"/>
    <w:rsid w:val="00707989"/>
    <w:rsid w:val="00782943"/>
    <w:rsid w:val="00811942"/>
    <w:rsid w:val="0082796F"/>
    <w:rsid w:val="0089618D"/>
    <w:rsid w:val="00EE11F1"/>
    <w:rsid w:val="2C950E02"/>
    <w:rsid w:val="38C664E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190</Words>
  <Characters>1086</Characters>
  <Lines>0</Lines>
  <Paragraphs>0</Paragraphs>
  <TotalTime>17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2021-04-20T01:16:00Z</dcterms:created>
  <dc:creator>Administrator</dc:creator>
  <cp:lastModifiedBy>Administrator</cp:lastModifiedBy>
  <dcterms:modified xsi:type="dcterms:W3CDTF">2022-08-19T12:56:38Z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1C10954BFFB64D1FADC52CFCEE617AD5</vt:lpwstr>
  </property>
</Properties>
</file>