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龙南市城市社区管委会贫困户到户项目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资金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绩效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支出部门评价报告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贫困户到户项目资金的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管理和使用，全面评估该专项资金的使用绩效，秉着实事求是和绩效相关的原则，对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专项资金支出情况进行绩效自评，现将自评结果报告如下：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项目基本情况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 xml:space="preserve">    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项目背景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为全面贯彻落实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市</w:t>
      </w:r>
      <w:r>
        <w:rPr>
          <w:rFonts w:hint="eastAsia" w:ascii="仿宋_GB2312" w:eastAsia="仿宋_GB2312"/>
          <w:sz w:val="32"/>
          <w:szCs w:val="32"/>
        </w:rPr>
        <w:t>委、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市</w:t>
      </w:r>
      <w:r>
        <w:rPr>
          <w:rFonts w:hint="eastAsia" w:ascii="仿宋_GB2312" w:eastAsia="仿宋_GB2312"/>
          <w:sz w:val="32"/>
          <w:szCs w:val="32"/>
        </w:rPr>
        <w:t>政府关于我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市</w:t>
      </w:r>
      <w:r>
        <w:rPr>
          <w:rFonts w:hint="eastAsia" w:ascii="仿宋_GB2312" w:eastAsia="仿宋_GB2312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两不愁三保障</w:t>
      </w:r>
      <w:r>
        <w:rPr>
          <w:rFonts w:hint="eastAsia" w:ascii="仿宋_GB2312" w:eastAsia="仿宋_GB2312"/>
          <w:sz w:val="32"/>
          <w:szCs w:val="32"/>
          <w:lang w:eastAsia="zh-CN"/>
        </w:rPr>
        <w:t>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相关文件</w:t>
      </w:r>
      <w:r>
        <w:rPr>
          <w:rFonts w:hint="eastAsia" w:ascii="仿宋_GB2312" w:eastAsia="仿宋_GB2312"/>
          <w:sz w:val="32"/>
          <w:szCs w:val="32"/>
        </w:rPr>
        <w:t>精神，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巩固提升脱贫成效</w:t>
      </w:r>
      <w:r>
        <w:rPr>
          <w:rFonts w:hint="eastAsia" w:ascii="仿宋_GB2312" w:hAnsi="_x000B__x000C_" w:eastAsia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_x000B__x000C_" w:eastAsia="仿宋_GB2312"/>
          <w:sz w:val="32"/>
          <w:szCs w:val="32"/>
        </w:rPr>
        <w:t>切实改善</w:t>
      </w:r>
      <w:r>
        <w:rPr>
          <w:rFonts w:hint="eastAsia" w:ascii="仿宋_GB2312" w:hAnsi="_x000B__x000C_" w:eastAsia="仿宋_GB2312"/>
          <w:sz w:val="32"/>
          <w:szCs w:val="32"/>
          <w:lang w:val="en-US" w:eastAsia="zh-CN"/>
        </w:rPr>
        <w:t>贫困群众居住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水平</w:t>
      </w:r>
      <w:r>
        <w:rPr>
          <w:rFonts w:hint="eastAsia" w:ascii="仿宋_GB2312" w:eastAsia="仿宋_GB2312"/>
          <w:sz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经我委多次现场调研，确定实施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龙南市城市社区管理委员会贫困户到户项目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，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到户项目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大大提升了贫困户对干部的信任度，也提高了对帮扶工作的满意度，同时让他们感受到了党和政府的关心和温暖 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项目绩效目标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贫困户到户</w:t>
      </w:r>
      <w:r>
        <w:rPr>
          <w:rFonts w:hint="eastAsia" w:ascii="仿宋" w:hAnsi="仿宋" w:eastAsia="仿宋" w:cs="仿宋"/>
          <w:sz w:val="32"/>
          <w:szCs w:val="32"/>
        </w:rPr>
        <w:t>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资金绩效目标设置如下：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数量指标：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铲除原墙面216m²，墙面抹灰1327.278m㎡，吊顶天棚90㎡、瓦屋面417㎡、建化粪池、安装门窗。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）质量指标：严格按照财政专项资金管理办法实施项目完成率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以及项目验收合格率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）时效指标：在规定时间内项目完成及时率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100%和资金及时拨付率100%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）社会效益：改善贫困户居住条件，有效发挥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）满意度指标：居民群众满意度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二、资金使用情况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1.项目资金到位情况。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本级</w:t>
      </w:r>
      <w:r>
        <w:rPr>
          <w:rFonts w:hint="eastAsia" w:ascii="仿宋" w:hAnsi="仿宋" w:eastAsia="仿宋" w:cs="仿宋"/>
          <w:sz w:val="32"/>
          <w:szCs w:val="32"/>
        </w:rPr>
        <w:t>财政预算147745.61元，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到账</w:t>
      </w:r>
      <w:r>
        <w:rPr>
          <w:rFonts w:hint="eastAsia" w:ascii="仿宋" w:hAnsi="仿宋" w:eastAsia="仿宋" w:cs="仿宋"/>
          <w:sz w:val="32"/>
          <w:szCs w:val="32"/>
        </w:rPr>
        <w:t>147745.61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元，</w:t>
      </w:r>
      <w:r>
        <w:rPr>
          <w:rFonts w:hint="eastAsia" w:ascii="仿宋" w:hAnsi="仿宋" w:eastAsia="仿宋" w:cs="仿宋"/>
          <w:sz w:val="32"/>
          <w:szCs w:val="32"/>
        </w:rPr>
        <w:t>到位率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2.项目资金执行情况。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项目所需资金</w:t>
      </w:r>
      <w:r>
        <w:rPr>
          <w:rFonts w:hint="eastAsia" w:ascii="仿宋" w:hAnsi="仿宋" w:eastAsia="仿宋" w:cs="仿宋"/>
          <w:sz w:val="32"/>
          <w:szCs w:val="32"/>
        </w:rPr>
        <w:t>147745.61元，实际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申拨</w:t>
      </w:r>
      <w:r>
        <w:rPr>
          <w:rFonts w:hint="eastAsia" w:ascii="仿宋" w:hAnsi="仿宋" w:eastAsia="仿宋" w:cs="仿宋"/>
          <w:sz w:val="32"/>
          <w:szCs w:val="32"/>
        </w:rPr>
        <w:t>147745.61元，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拨付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133275.16</w:t>
      </w:r>
      <w:r>
        <w:rPr>
          <w:rFonts w:hint="eastAsia" w:ascii="仿宋" w:hAnsi="仿宋" w:eastAsia="仿宋" w:cs="仿宋"/>
          <w:sz w:val="32"/>
          <w:szCs w:val="32"/>
        </w:rPr>
        <w:t>元，资金执行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97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3.项目资金管理情况。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项目资金实行专户管理，专款专用，拨付合规。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绩效评价工作过程。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1.前期准备。成立部门绩效评价小组，学习评价指标体系和绩效相关文件通知。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2.组织实施。按照规定的工作程序组织绩效评价自评，注重评价质量，撰写绩效评价报告。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3.分析评价。对评价结果进行整改，充分运用分析评价引领。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项目综合评价情况评价结论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</w:rPr>
        <w:t>项目的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成效评价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本项目的实施是在既有制度的框架内，抓住主要矛盾，坚持问题导向，深挖制度潜力，创新政策措施，进一步保障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项目质量和实效。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该项目支出严格按照国家财经法规、预算资金管理办法以及财务管理办法等各类相关规定，把项目资金的审批分配、监督检查与绩效评价结合起来，遵循先预算、再审批后支出的原则，确保财政资金分配和财政审批程序合法，保证项目资金的合理使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（二）项目的绩效指标分析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数量指标：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铲除原墙面216m²，墙面抹灰1327.278m㎡，吊顶天棚90㎡、瓦屋面417㎡、建化粪池、安装门窗。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质量指标：严格按照财政专项资金管理办法实施项目完成率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以及项目验收合格率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时效指标：在规定时间内项目完成及时率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100%和资金及时拨付率100%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社会效益：方便群众出行，有效发挥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满意度指标：居民群众满意度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贫困户到户项目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是一项重要的业务管理工作，</w:t>
      </w:r>
      <w:r>
        <w:rPr>
          <w:rFonts w:hint="eastAsia" w:ascii="仿宋" w:hAnsi="仿宋" w:eastAsia="仿宋" w:cs="仿宋"/>
          <w:sz w:val="32"/>
          <w:szCs w:val="32"/>
        </w:rPr>
        <w:t>城市社区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管委会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上级规定制定了年度工作计划，在项目实施过程中严格按照省有关项目管理和经费管理的规定执行，项目资金到位及时，使用得当。经过全体工作人员一年的辛勤付出，本项目的实施是顺应经济和社会发展的要求，具有较好的经济效益和社会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项目综合评定结论为:优。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尚未深入认识项目绩效管理工作，把其简单认同于单纯的财务工作，在实际操作过程中缺乏与业务部室的沟通协调。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六、有关建议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(一)分年度、分阶段开展专项资金绩效评价，充分运用绩效评价结果，根据项目实施过程实际情况，适时调整运用。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(二)加强绩效管理制度建设，完善绩效管理体系，建立全过程的预算绩效管理机制，促进绩效管理工作向广度和深度延伸。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七、其他需要说明的问题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20" w:firstLineChars="1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龙南市城市社区管委会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default"/>
          <w:lang w:val="en-US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2022年8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月22日        </w:t>
      </w:r>
    </w:p>
    <w:sectPr>
      <w:pgSz w:w="11906" w:h="16838"/>
      <w:pgMar w:top="2098" w:right="1531" w:bottom="209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241B825"/>
    <w:multiLevelType w:val="singleLevel"/>
    <w:tmpl w:val="A241B82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A284EE3D"/>
    <w:multiLevelType w:val="singleLevel"/>
    <w:tmpl w:val="A284EE3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DD8BF4F5"/>
    <w:multiLevelType w:val="singleLevel"/>
    <w:tmpl w:val="DD8BF4F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B489D"/>
    <w:rsid w:val="0D7101EB"/>
    <w:rsid w:val="0EC82242"/>
    <w:rsid w:val="16C77090"/>
    <w:rsid w:val="1AAA59C0"/>
    <w:rsid w:val="28EA1C41"/>
    <w:rsid w:val="2C4759ED"/>
    <w:rsid w:val="499E4F95"/>
    <w:rsid w:val="52CA3D9C"/>
    <w:rsid w:val="59D25954"/>
    <w:rsid w:val="5AA8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1373</Words>
  <Characters>1492</Characters>
  <Lines>0</Lines>
  <Paragraphs>0</Paragraphs>
  <TotalTime>1</TotalTime>
  <ScaleCrop>false</ScaleCrop>
  <LinksUpToDate>false</LinksUpToDate>
  <CharactersWithSpaces>1510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2022-01-10T07:27:00Z</dcterms:created>
  <dc:creator>Administrator</dc:creator>
  <cp:lastModifiedBy>Administrator</cp:lastModifiedBy>
  <dcterms:modified xsi:type="dcterms:W3CDTF">2022-08-25T02:37:47Z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ADF2E876EDDB425DB673767C3290917B</vt:lpwstr>
  </property>
</Properties>
</file>