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9C134">
      <w:pPr>
        <w:keepNext w:val="0"/>
        <w:keepLines w:val="0"/>
        <w:pageBreakBefore w:val="0"/>
        <w:widowControl/>
        <w:kinsoku w:val="0"/>
        <w:wordWrap/>
        <w:overflowPunct/>
        <w:topLinePunct w:val="0"/>
        <w:autoSpaceDE w:val="0"/>
        <w:autoSpaceDN w:val="0"/>
        <w:bidi w:val="0"/>
        <w:adjustRightInd w:val="0"/>
        <w:snapToGrid w:val="0"/>
        <w:spacing w:before="104" w:line="560" w:lineRule="exact"/>
        <w:jc w:val="center"/>
        <w:textAlignment w:val="baseline"/>
        <w:rPr>
          <w:rFonts w:hint="eastAsia" w:ascii="方正小标宋简体" w:hAnsi="方正小标宋简体" w:eastAsia="方正小标宋简体" w:cs="方正小标宋简体"/>
          <w:snapToGrid w:val="0"/>
          <w:color w:val="000000"/>
          <w:spacing w:val="-2"/>
          <w:kern w:val="0"/>
          <w:sz w:val="44"/>
          <w:szCs w:val="44"/>
          <w:lang w:val="en-US" w:eastAsia="zh-CN"/>
        </w:rPr>
      </w:pPr>
      <w:r>
        <w:rPr>
          <w:rFonts w:hint="eastAsia" w:ascii="方正小标宋简体" w:hAnsi="方正小标宋简体" w:eastAsia="方正小标宋简体" w:cs="方正小标宋简体"/>
          <w:snapToGrid w:val="0"/>
          <w:color w:val="000000"/>
          <w:spacing w:val="-2"/>
          <w:kern w:val="0"/>
          <w:sz w:val="44"/>
          <w:szCs w:val="44"/>
          <w:lang w:val="en-US" w:eastAsia="zh-CN"/>
        </w:rPr>
        <w:t>龙南市饮用水水源保护区污染防治管理规定</w:t>
      </w:r>
    </w:p>
    <w:p w14:paraId="000503B8">
      <w:pPr>
        <w:keepNext w:val="0"/>
        <w:keepLines w:val="0"/>
        <w:pageBreakBefore w:val="0"/>
        <w:widowControl/>
        <w:kinsoku w:val="0"/>
        <w:wordWrap/>
        <w:overflowPunct/>
        <w:topLinePunct w:val="0"/>
        <w:autoSpaceDE w:val="0"/>
        <w:autoSpaceDN w:val="0"/>
        <w:bidi w:val="0"/>
        <w:adjustRightInd w:val="0"/>
        <w:snapToGrid w:val="0"/>
        <w:spacing w:before="104" w:line="560" w:lineRule="exact"/>
        <w:jc w:val="center"/>
        <w:textAlignment w:val="baseline"/>
        <w:rPr>
          <w:rFonts w:hint="eastAsia" w:ascii="方正小标宋简体" w:hAnsi="方正小标宋简体" w:eastAsia="方正小标宋简体" w:cs="方正小标宋简体"/>
          <w:snapToGrid w:val="0"/>
          <w:color w:val="000000"/>
          <w:spacing w:val="-2"/>
          <w:kern w:val="0"/>
          <w:sz w:val="44"/>
          <w:szCs w:val="44"/>
          <w:lang w:val="en-US" w:eastAsia="zh-CN"/>
        </w:rPr>
      </w:pPr>
      <w:r>
        <w:rPr>
          <w:rFonts w:hint="eastAsia" w:ascii="方正小标宋简体" w:hAnsi="方正小标宋简体" w:eastAsia="方正小标宋简体" w:cs="方正小标宋简体"/>
          <w:snapToGrid w:val="0"/>
          <w:color w:val="000000"/>
          <w:spacing w:val="-2"/>
          <w:kern w:val="0"/>
          <w:sz w:val="44"/>
          <w:szCs w:val="44"/>
          <w:lang w:val="en-US" w:eastAsia="zh-CN"/>
        </w:rPr>
        <w:t>（征求意见稿）</w:t>
      </w:r>
    </w:p>
    <w:p w14:paraId="61D5CFC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4" w:line="560" w:lineRule="exact"/>
        <w:ind w:left="567" w:leftChars="0"/>
        <w:jc w:val="center"/>
        <w:textAlignment w:val="baseline"/>
        <w:rPr>
          <w:rFonts w:hint="eastAsia" w:ascii="黑体" w:hAnsi="黑体" w:eastAsia="黑体" w:cs="黑体"/>
          <w:snapToGrid w:val="0"/>
          <w:color w:val="000000"/>
          <w:spacing w:val="-5"/>
          <w:kern w:val="0"/>
          <w:sz w:val="32"/>
          <w:szCs w:val="32"/>
          <w:lang w:val="en-US" w:eastAsia="zh-CN"/>
        </w:rPr>
      </w:pPr>
      <w:r>
        <w:rPr>
          <w:rFonts w:hint="eastAsia" w:ascii="黑体" w:hAnsi="黑体" w:eastAsia="黑体" w:cs="黑体"/>
          <w:snapToGrid w:val="0"/>
          <w:color w:val="000000"/>
          <w:spacing w:val="-5"/>
          <w:kern w:val="0"/>
          <w:sz w:val="32"/>
          <w:szCs w:val="32"/>
          <w:lang w:val="en-US" w:eastAsia="zh-CN"/>
        </w:rPr>
        <w:t>目    录</w:t>
      </w:r>
    </w:p>
    <w:p w14:paraId="123A9B4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4" w:line="560" w:lineRule="exact"/>
        <w:ind w:left="567" w:leftChars="0"/>
        <w:jc w:val="left"/>
        <w:textAlignment w:val="baseline"/>
        <w:rPr>
          <w:rFonts w:hint="eastAsia" w:ascii="黑体" w:hAnsi="黑体" w:eastAsia="黑体" w:cs="黑体"/>
          <w:snapToGrid w:val="0"/>
          <w:color w:val="000000"/>
          <w:spacing w:val="-5"/>
          <w:kern w:val="0"/>
          <w:sz w:val="32"/>
          <w:szCs w:val="32"/>
          <w:lang w:val="en-US" w:eastAsia="zh-CN"/>
        </w:rPr>
      </w:pPr>
      <w:r>
        <w:rPr>
          <w:rFonts w:hint="eastAsia" w:ascii="黑体" w:hAnsi="黑体" w:eastAsia="黑体" w:cs="黑体"/>
          <w:snapToGrid w:val="0"/>
          <w:color w:val="000000"/>
          <w:spacing w:val="-5"/>
          <w:kern w:val="0"/>
          <w:sz w:val="32"/>
          <w:szCs w:val="32"/>
          <w:lang w:val="en-US" w:eastAsia="zh-CN"/>
        </w:rPr>
        <w:t>第一章  总则</w:t>
      </w:r>
    </w:p>
    <w:p w14:paraId="56BFC3B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4" w:line="560" w:lineRule="exact"/>
        <w:ind w:left="567" w:leftChars="0"/>
        <w:jc w:val="left"/>
        <w:textAlignment w:val="baseline"/>
        <w:rPr>
          <w:rFonts w:hint="eastAsia" w:ascii="黑体" w:hAnsi="黑体" w:eastAsia="黑体" w:cs="黑体"/>
          <w:snapToGrid w:val="0"/>
          <w:color w:val="000000"/>
          <w:spacing w:val="-5"/>
          <w:kern w:val="0"/>
          <w:sz w:val="32"/>
          <w:szCs w:val="32"/>
          <w:lang w:val="en-US" w:eastAsia="zh-CN"/>
        </w:rPr>
      </w:pPr>
      <w:r>
        <w:rPr>
          <w:rFonts w:hint="eastAsia" w:ascii="黑体" w:hAnsi="黑体" w:eastAsia="黑体" w:cs="黑体"/>
          <w:snapToGrid w:val="0"/>
          <w:color w:val="000000"/>
          <w:spacing w:val="-5"/>
          <w:kern w:val="0"/>
          <w:sz w:val="32"/>
          <w:szCs w:val="32"/>
          <w:lang w:val="en-US" w:eastAsia="zh-CN"/>
        </w:rPr>
        <w:t>第二章  饮用水水源保护</w:t>
      </w:r>
    </w:p>
    <w:p w14:paraId="16BB2DA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4" w:line="560" w:lineRule="exact"/>
        <w:ind w:left="567" w:leftChars="0"/>
        <w:jc w:val="left"/>
        <w:textAlignment w:val="baseline"/>
        <w:rPr>
          <w:rFonts w:hint="eastAsia" w:ascii="黑体" w:hAnsi="黑体" w:eastAsia="黑体" w:cs="黑体"/>
          <w:snapToGrid w:val="0"/>
          <w:color w:val="000000"/>
          <w:spacing w:val="-5"/>
          <w:kern w:val="0"/>
          <w:sz w:val="32"/>
          <w:szCs w:val="32"/>
          <w:lang w:val="en-US" w:eastAsia="zh-CN"/>
        </w:rPr>
      </w:pPr>
      <w:r>
        <w:rPr>
          <w:rFonts w:hint="eastAsia" w:ascii="黑体" w:hAnsi="黑体" w:eastAsia="黑体" w:cs="黑体"/>
          <w:snapToGrid w:val="0"/>
          <w:color w:val="000000"/>
          <w:spacing w:val="-5"/>
          <w:kern w:val="0"/>
          <w:sz w:val="32"/>
          <w:szCs w:val="32"/>
          <w:lang w:val="en-US" w:eastAsia="zh-CN"/>
        </w:rPr>
        <w:t>第三章  监督管理</w:t>
      </w:r>
    </w:p>
    <w:p w14:paraId="01DC35BF">
      <w:pPr>
        <w:keepNext w:val="0"/>
        <w:keepLines w:val="0"/>
        <w:pageBreakBefore w:val="0"/>
        <w:widowControl/>
        <w:kinsoku w:val="0"/>
        <w:wordWrap/>
        <w:overflowPunct/>
        <w:topLinePunct w:val="0"/>
        <w:autoSpaceDE w:val="0"/>
        <w:autoSpaceDN w:val="0"/>
        <w:bidi w:val="0"/>
        <w:adjustRightInd w:val="0"/>
        <w:snapToGrid w:val="0"/>
        <w:spacing w:before="104" w:line="560" w:lineRule="exact"/>
        <w:ind w:left="3481"/>
        <w:jc w:val="left"/>
        <w:textAlignment w:val="baseline"/>
        <w:rPr>
          <w:rFonts w:hint="eastAsia" w:ascii="楷体_GB2312" w:hAnsi="楷体_GB2312" w:eastAsia="楷体_GB2312" w:cs="楷体_GB2312"/>
          <w:b/>
          <w:bCs/>
          <w:snapToGrid w:val="0"/>
          <w:color w:val="000000"/>
          <w:spacing w:val="-2"/>
          <w:kern w:val="0"/>
          <w:sz w:val="32"/>
          <w:szCs w:val="32"/>
          <w:lang w:val="en-US" w:eastAsia="zh-CN"/>
        </w:rPr>
      </w:pPr>
      <w:r>
        <w:rPr>
          <w:rFonts w:hint="eastAsia" w:ascii="楷体_GB2312" w:hAnsi="楷体_GB2312" w:eastAsia="楷体_GB2312" w:cs="楷体_GB2312"/>
          <w:b/>
          <w:bCs/>
          <w:snapToGrid w:val="0"/>
          <w:color w:val="000000"/>
          <w:spacing w:val="-2"/>
          <w:kern w:val="0"/>
          <w:sz w:val="32"/>
          <w:szCs w:val="32"/>
          <w:lang w:val="en-US" w:eastAsia="zh-CN"/>
        </w:rPr>
        <w:t>第一章 总则</w:t>
      </w:r>
    </w:p>
    <w:p w14:paraId="1697019D">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04" w:line="560" w:lineRule="exact"/>
        <w:ind w:left="0" w:leftChars="0" w:firstLine="567" w:firstLineChars="0"/>
        <w:jc w:val="left"/>
        <w:textAlignment w:val="baseline"/>
        <w:rPr>
          <w:rFonts w:hint="eastAsia" w:ascii="仿宋_GB2312" w:hAnsi="仿宋_GB2312" w:eastAsia="仿宋_GB2312" w:cs="仿宋_GB2312"/>
          <w:snapToGrid w:val="0"/>
          <w:color w:val="000000"/>
          <w:spacing w:val="-5"/>
          <w:kern w:val="0"/>
          <w:sz w:val="32"/>
          <w:szCs w:val="32"/>
          <w:lang w:eastAsia="en-US"/>
        </w:rPr>
      </w:pPr>
      <w:r>
        <w:rPr>
          <w:rFonts w:hint="eastAsia" w:ascii="仿宋_GB2312" w:hAnsi="仿宋_GB2312" w:eastAsia="仿宋_GB2312" w:cs="仿宋_GB2312"/>
          <w:snapToGrid w:val="0"/>
          <w:color w:val="000000"/>
          <w:spacing w:val="-36"/>
          <w:kern w:val="0"/>
          <w:sz w:val="32"/>
          <w:szCs w:val="32"/>
          <w:lang w:val="en-US" w:eastAsia="zh-CN"/>
        </w:rPr>
        <w:t xml:space="preserve"> </w:t>
      </w:r>
      <w:r>
        <w:rPr>
          <w:rFonts w:hint="eastAsia" w:ascii="仿宋_GB2312" w:hAnsi="仿宋_GB2312" w:eastAsia="仿宋_GB2312" w:cs="仿宋_GB2312"/>
          <w:spacing w:val="-5"/>
          <w:sz w:val="32"/>
          <w:szCs w:val="32"/>
        </w:rPr>
        <w:t>为</w:t>
      </w:r>
      <w:r>
        <w:rPr>
          <w:rFonts w:hint="eastAsia" w:ascii="仿宋_GB2312" w:hAnsi="仿宋_GB2312" w:eastAsia="仿宋_GB2312" w:cs="仿宋_GB2312"/>
          <w:snapToGrid w:val="0"/>
          <w:color w:val="000000"/>
          <w:spacing w:val="-5"/>
          <w:kern w:val="0"/>
          <w:sz w:val="32"/>
          <w:szCs w:val="32"/>
          <w:lang w:eastAsia="en-US"/>
        </w:rPr>
        <w:t>了加强饮用水水源保护，保障饮用水安全，维护公众身体健康和生命安全，根据《中华人民共和国环境保护法》《中华人民共和国水污染防</w:t>
      </w:r>
      <w:r>
        <w:rPr>
          <w:rFonts w:hint="eastAsia" w:ascii="仿宋_GB2312" w:hAnsi="仿宋_GB2312" w:eastAsia="仿宋_GB2312" w:cs="仿宋_GB2312"/>
          <w:snapToGrid w:val="0"/>
          <w:color w:val="000000"/>
          <w:spacing w:val="-5"/>
          <w:kern w:val="0"/>
          <w:sz w:val="32"/>
          <w:szCs w:val="32"/>
          <w:highlight w:val="none"/>
          <w:lang w:eastAsia="en-US"/>
        </w:rPr>
        <w:t>治法》《中华人民共和国水法》</w:t>
      </w:r>
      <w:r>
        <w:rPr>
          <w:rFonts w:hint="eastAsia" w:ascii="仿宋_GB2312" w:hAnsi="仿宋_GB2312" w:eastAsia="仿宋_GB2312" w:cs="仿宋_GB2312"/>
          <w:snapToGrid w:val="0"/>
          <w:color w:val="000000"/>
          <w:spacing w:val="-5"/>
          <w:kern w:val="0"/>
          <w:sz w:val="32"/>
          <w:szCs w:val="32"/>
          <w:highlight w:val="none"/>
          <w:lang w:eastAsia="zh-CN"/>
        </w:rPr>
        <w:t>《</w:t>
      </w:r>
      <w:r>
        <w:rPr>
          <w:rFonts w:hint="eastAsia" w:ascii="仿宋_GB2312" w:hAnsi="仿宋_GB2312" w:eastAsia="仿宋_GB2312" w:cs="仿宋_GB2312"/>
          <w:snapToGrid w:val="0"/>
          <w:color w:val="000000"/>
          <w:spacing w:val="-5"/>
          <w:kern w:val="0"/>
          <w:sz w:val="32"/>
          <w:szCs w:val="32"/>
          <w:highlight w:val="none"/>
          <w:lang w:val="en-US" w:eastAsia="zh-CN"/>
        </w:rPr>
        <w:t>赣州市</w:t>
      </w:r>
      <w:r>
        <w:rPr>
          <w:rFonts w:hint="eastAsia" w:ascii="仿宋_GB2312" w:hAnsi="仿宋_GB2312" w:eastAsia="仿宋_GB2312" w:cs="仿宋_GB2312"/>
          <w:snapToGrid w:val="0"/>
          <w:color w:val="000000"/>
          <w:spacing w:val="-5"/>
          <w:kern w:val="0"/>
          <w:sz w:val="32"/>
          <w:szCs w:val="32"/>
          <w:lang w:val="en-US" w:eastAsia="zh-CN"/>
        </w:rPr>
        <w:t>饮</w:t>
      </w:r>
      <w:r>
        <w:rPr>
          <w:rFonts w:hint="eastAsia" w:ascii="仿宋_GB2312" w:hAnsi="仿宋_GB2312" w:eastAsia="仿宋_GB2312" w:cs="仿宋_GB2312"/>
          <w:snapToGrid w:val="0"/>
          <w:color w:val="000000"/>
          <w:spacing w:val="-11"/>
          <w:kern w:val="0"/>
          <w:sz w:val="32"/>
          <w:szCs w:val="32"/>
          <w:lang w:val="en-US" w:eastAsia="zh-CN"/>
        </w:rPr>
        <w:t>用水水源地保护条例</w:t>
      </w:r>
      <w:r>
        <w:rPr>
          <w:rFonts w:hint="eastAsia" w:ascii="仿宋_GB2312" w:hAnsi="仿宋_GB2312" w:eastAsia="仿宋_GB2312" w:cs="仿宋_GB2312"/>
          <w:snapToGrid w:val="0"/>
          <w:color w:val="000000"/>
          <w:spacing w:val="-11"/>
          <w:kern w:val="0"/>
          <w:sz w:val="32"/>
          <w:szCs w:val="32"/>
          <w:lang w:eastAsia="zh-CN"/>
        </w:rPr>
        <w:t>》</w:t>
      </w:r>
      <w:r>
        <w:rPr>
          <w:rFonts w:hint="eastAsia" w:ascii="仿宋_GB2312" w:hAnsi="仿宋_GB2312" w:eastAsia="仿宋_GB2312" w:cs="仿宋_GB2312"/>
          <w:snapToGrid w:val="0"/>
          <w:color w:val="000000"/>
          <w:spacing w:val="-11"/>
          <w:kern w:val="0"/>
          <w:sz w:val="32"/>
          <w:szCs w:val="32"/>
          <w:lang w:eastAsia="en-US"/>
        </w:rPr>
        <w:t>等法律、法规，结合本市实际，制定</w:t>
      </w:r>
      <w:r>
        <w:rPr>
          <w:rFonts w:hint="eastAsia" w:ascii="仿宋_GB2312" w:hAnsi="仿宋_GB2312" w:eastAsia="仿宋_GB2312" w:cs="仿宋_GB2312"/>
          <w:snapToGrid w:val="0"/>
          <w:color w:val="000000"/>
          <w:spacing w:val="-11"/>
          <w:kern w:val="0"/>
          <w:sz w:val="32"/>
          <w:szCs w:val="32"/>
          <w:lang w:val="en-US" w:eastAsia="zh-CN"/>
        </w:rPr>
        <w:t>本规定</w:t>
      </w:r>
      <w:r>
        <w:rPr>
          <w:rFonts w:hint="eastAsia" w:ascii="仿宋_GB2312" w:hAnsi="仿宋_GB2312" w:eastAsia="仿宋_GB2312" w:cs="仿宋_GB2312"/>
          <w:snapToGrid w:val="0"/>
          <w:color w:val="000000"/>
          <w:spacing w:val="-11"/>
          <w:kern w:val="0"/>
          <w:sz w:val="32"/>
          <w:szCs w:val="32"/>
          <w:lang w:eastAsia="en-US"/>
        </w:rPr>
        <w:t>。</w:t>
      </w:r>
    </w:p>
    <w:p w14:paraId="0EE256BE">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04" w:line="560" w:lineRule="exact"/>
        <w:ind w:left="0" w:leftChars="0" w:firstLine="567" w:firstLineChars="0"/>
        <w:jc w:val="left"/>
        <w:textAlignment w:val="baseline"/>
        <w:rPr>
          <w:rFonts w:hint="eastAsia" w:ascii="仿宋_GB2312" w:hAnsi="仿宋_GB2312" w:eastAsia="仿宋_GB2312" w:cs="仿宋_GB2312"/>
          <w:snapToGrid w:val="0"/>
          <w:color w:val="000000"/>
          <w:spacing w:val="-5"/>
          <w:kern w:val="0"/>
          <w:sz w:val="32"/>
          <w:szCs w:val="32"/>
          <w:lang w:val="en-US" w:eastAsia="zh-CN"/>
        </w:rPr>
      </w:pPr>
      <w:r>
        <w:rPr>
          <w:rFonts w:hint="eastAsia" w:ascii="仿宋_GB2312" w:hAnsi="仿宋_GB2312" w:eastAsia="仿宋_GB2312" w:cs="仿宋_GB2312"/>
          <w:snapToGrid w:val="0"/>
          <w:color w:val="000000"/>
          <w:spacing w:val="-5"/>
          <w:kern w:val="0"/>
          <w:sz w:val="32"/>
          <w:szCs w:val="32"/>
          <w:lang w:val="en-US" w:eastAsia="zh-CN"/>
        </w:rPr>
        <w:t>本规定适用于本市行政区域内已划定饮用水源地保护区范围的饮用水水源保护和监督管理活动。</w:t>
      </w:r>
    </w:p>
    <w:p w14:paraId="0D00917B">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04" w:line="560" w:lineRule="exact"/>
        <w:ind w:left="0" w:leftChars="0" w:firstLine="567" w:firstLineChars="0"/>
        <w:jc w:val="left"/>
        <w:textAlignment w:val="baseline"/>
        <w:rPr>
          <w:rFonts w:hint="eastAsia" w:ascii="仿宋_GB2312" w:hAnsi="仿宋_GB2312" w:eastAsia="仿宋_GB2312" w:cs="仿宋_GB2312"/>
          <w:snapToGrid w:val="0"/>
          <w:color w:val="000000"/>
          <w:spacing w:val="-5"/>
          <w:kern w:val="0"/>
          <w:sz w:val="32"/>
          <w:szCs w:val="32"/>
          <w:lang w:val="en-US" w:eastAsia="zh-CN"/>
        </w:rPr>
      </w:pPr>
      <w:r>
        <w:rPr>
          <w:rFonts w:hint="eastAsia" w:ascii="仿宋_GB2312" w:hAnsi="仿宋_GB2312" w:eastAsia="仿宋_GB2312" w:cs="仿宋_GB2312"/>
          <w:spacing w:val="-3"/>
          <w:sz w:val="32"/>
          <w:szCs w:val="32"/>
        </w:rPr>
        <w:t>饮用水水源的保护和监督管理应当遵循科学规划、</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3"/>
          <w:sz w:val="32"/>
          <w:szCs w:val="32"/>
        </w:rPr>
        <w:t>保护优先、预防为主、综合治理、公众参与和确保安全的原则</w:t>
      </w:r>
      <w:r>
        <w:rPr>
          <w:rFonts w:hint="eastAsia" w:ascii="仿宋_GB2312" w:hAnsi="仿宋_GB2312" w:eastAsia="仿宋_GB2312" w:cs="仿宋_GB2312"/>
          <w:spacing w:val="-3"/>
          <w:sz w:val="32"/>
          <w:szCs w:val="32"/>
          <w:lang w:eastAsia="zh-CN"/>
        </w:rPr>
        <w:t>。</w:t>
      </w:r>
    </w:p>
    <w:p w14:paraId="692397B4">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04" w:line="560" w:lineRule="exact"/>
        <w:ind w:left="0" w:leftChars="0" w:firstLine="567" w:firstLineChars="0"/>
        <w:jc w:val="left"/>
        <w:textAlignment w:val="baseline"/>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rPr>
        <w:t>各级人民政府对本行政区域内饮用水水源的环境质量负责。</w:t>
      </w:r>
    </w:p>
    <w:p w14:paraId="2A6ECB9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4" w:line="560" w:lineRule="exact"/>
        <w:ind w:firstLine="628" w:firstLineChars="200"/>
        <w:jc w:val="left"/>
        <w:textAlignment w:val="baseline"/>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rPr>
        <w:t>乡（镇）人民政府在</w:t>
      </w:r>
      <w:r>
        <w:rPr>
          <w:rFonts w:hint="eastAsia" w:ascii="仿宋_GB2312" w:hAnsi="仿宋_GB2312" w:eastAsia="仿宋_GB2312" w:cs="仿宋_GB2312"/>
          <w:spacing w:val="-3"/>
          <w:sz w:val="32"/>
          <w:szCs w:val="32"/>
          <w:lang w:eastAsia="zh-CN"/>
        </w:rPr>
        <w:t>龙南市</w:t>
      </w:r>
      <w:r>
        <w:rPr>
          <w:rFonts w:hint="eastAsia" w:ascii="仿宋_GB2312" w:hAnsi="仿宋_GB2312" w:eastAsia="仿宋_GB2312" w:cs="仿宋_GB2312"/>
          <w:spacing w:val="-3"/>
          <w:sz w:val="32"/>
          <w:szCs w:val="32"/>
        </w:rPr>
        <w:t>人民政府及有关主管部门指导下开展饮用水水源保护工作，发现污染饮用水水源或者破坏饮用水水源保护设施的，应当予以制止，并及时报告有关主管部门。</w:t>
      </w:r>
    </w:p>
    <w:p w14:paraId="0F180AC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04" w:line="560" w:lineRule="exact"/>
        <w:ind w:left="0" w:leftChars="0" w:firstLine="567" w:firstLineChars="0"/>
        <w:jc w:val="left"/>
        <w:textAlignment w:val="baseline"/>
        <w:rPr>
          <w:rFonts w:hint="eastAsia" w:ascii="仿宋_GB2312" w:hAnsi="仿宋_GB2312" w:eastAsia="仿宋_GB2312" w:cs="仿宋_GB2312"/>
          <w:snapToGrid w:val="0"/>
          <w:color w:val="000000"/>
          <w:spacing w:val="-5"/>
          <w:kern w:val="0"/>
          <w:sz w:val="32"/>
          <w:szCs w:val="32"/>
          <w:lang w:val="en-US" w:eastAsia="zh-CN" w:bidi="ar-SA"/>
        </w:rPr>
      </w:pPr>
      <w:r>
        <w:rPr>
          <w:rFonts w:hint="eastAsia" w:ascii="仿宋_GB2312" w:hAnsi="仿宋_GB2312" w:eastAsia="仿宋_GB2312" w:cs="仿宋_GB2312"/>
          <w:snapToGrid w:val="0"/>
          <w:color w:val="000000"/>
          <w:spacing w:val="-5"/>
          <w:kern w:val="0"/>
          <w:sz w:val="32"/>
          <w:szCs w:val="32"/>
          <w:lang w:val="en-US" w:eastAsia="zh-CN" w:bidi="ar-SA"/>
        </w:rPr>
        <w:t>生态环境部门对饮用水水源环境保护实施统一监督管理，负责开展饮用水水源环境状况评估和环境监测，会同有关部门编制饮用水水源生态环境规划和水功能区划，设立饮用水水源保护区、准保护区地理界标和保护宣传牌，执行污染物排放总量控制制度，依法查处违法违规行为。</w:t>
      </w:r>
    </w:p>
    <w:p w14:paraId="45C12B5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4" w:line="560" w:lineRule="exact"/>
        <w:ind w:firstLine="420" w:firstLineChars="0"/>
        <w:jc w:val="left"/>
        <w:textAlignment w:val="baseline"/>
        <w:rPr>
          <w:rFonts w:hint="eastAsia" w:ascii="仿宋_GB2312" w:hAnsi="仿宋_GB2312" w:eastAsia="仿宋_GB2312" w:cs="仿宋_GB2312"/>
          <w:snapToGrid w:val="0"/>
          <w:color w:val="000000"/>
          <w:spacing w:val="-5"/>
          <w:kern w:val="0"/>
          <w:sz w:val="32"/>
          <w:szCs w:val="32"/>
          <w:lang w:val="en-US" w:eastAsia="zh-CN" w:bidi="ar-SA"/>
        </w:rPr>
      </w:pPr>
      <w:r>
        <w:rPr>
          <w:rFonts w:hint="eastAsia" w:ascii="仿宋_GB2312" w:hAnsi="仿宋_GB2312" w:eastAsia="仿宋_GB2312" w:cs="仿宋_GB2312"/>
          <w:snapToGrid w:val="0"/>
          <w:color w:val="000000"/>
          <w:spacing w:val="-5"/>
          <w:kern w:val="0"/>
          <w:sz w:val="32"/>
          <w:szCs w:val="32"/>
          <w:lang w:val="en-US" w:eastAsia="zh-CN" w:bidi="ar-SA"/>
        </w:rPr>
        <w:t>其他有关部门履行以下主要职责;</w:t>
      </w:r>
    </w:p>
    <w:p w14:paraId="44351FDC">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04" w:line="560" w:lineRule="exact"/>
        <w:ind w:left="0" w:leftChars="0" w:firstLine="420" w:firstLineChars="0"/>
        <w:jc w:val="left"/>
        <w:textAlignment w:val="baseline"/>
        <w:rPr>
          <w:rFonts w:hint="eastAsia" w:ascii="仿宋_GB2312" w:hAnsi="仿宋_GB2312" w:eastAsia="仿宋_GB2312" w:cs="仿宋_GB2312"/>
          <w:snapToGrid w:val="0"/>
          <w:color w:val="000000"/>
          <w:spacing w:val="-5"/>
          <w:kern w:val="0"/>
          <w:sz w:val="32"/>
          <w:szCs w:val="32"/>
          <w:lang w:val="en-US" w:eastAsia="zh-CN" w:bidi="ar-SA"/>
        </w:rPr>
      </w:pPr>
      <w:r>
        <w:rPr>
          <w:rFonts w:hint="eastAsia" w:ascii="仿宋_GB2312" w:hAnsi="仿宋_GB2312" w:eastAsia="仿宋_GB2312" w:cs="仿宋_GB2312"/>
          <w:snapToGrid w:val="0"/>
          <w:color w:val="000000"/>
          <w:spacing w:val="-5"/>
          <w:kern w:val="0"/>
          <w:sz w:val="32"/>
          <w:szCs w:val="32"/>
          <w:lang w:val="en-US" w:eastAsia="zh-CN" w:bidi="ar-SA"/>
        </w:rPr>
        <w:t>水行政主管部门对饮用水水资源实施监督管理，负责配置水资源，保障饮用水水源水量，水土流失综合防治和监督管理。</w:t>
      </w:r>
    </w:p>
    <w:p w14:paraId="28D8C10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04" w:line="560" w:lineRule="exact"/>
        <w:ind w:left="0" w:leftChars="0" w:firstLine="420" w:firstLineChars="0"/>
        <w:jc w:val="left"/>
        <w:textAlignment w:val="baseline"/>
        <w:rPr>
          <w:rFonts w:hint="eastAsia" w:ascii="仿宋_GB2312" w:hAnsi="仿宋_GB2312" w:eastAsia="仿宋_GB2312" w:cs="仿宋_GB2312"/>
          <w:snapToGrid w:val="0"/>
          <w:color w:val="000000"/>
          <w:spacing w:val="-5"/>
          <w:kern w:val="0"/>
          <w:sz w:val="32"/>
          <w:szCs w:val="32"/>
          <w:lang w:val="en-US" w:eastAsia="zh-CN" w:bidi="ar-SA"/>
        </w:rPr>
      </w:pPr>
      <w:r>
        <w:rPr>
          <w:rFonts w:hint="eastAsia" w:ascii="仿宋_GB2312" w:hAnsi="仿宋_GB2312" w:eastAsia="仿宋_GB2312" w:cs="仿宋_GB2312"/>
          <w:snapToGrid w:val="0"/>
          <w:color w:val="000000"/>
          <w:spacing w:val="-5"/>
          <w:kern w:val="0"/>
          <w:sz w:val="32"/>
          <w:szCs w:val="32"/>
          <w:lang w:val="en-US" w:eastAsia="zh-CN" w:bidi="ar-SA"/>
        </w:rPr>
        <w:t>自然资源部门负责饮用水水源保护区、准保护区内建设项目的规划管理和土地利用、矿产资源开发的监督管理。</w:t>
      </w:r>
    </w:p>
    <w:p w14:paraId="492D1781">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04" w:line="560" w:lineRule="exact"/>
        <w:ind w:left="0" w:leftChars="0" w:firstLine="420" w:firstLineChars="0"/>
        <w:jc w:val="left"/>
        <w:textAlignment w:val="baseline"/>
        <w:rPr>
          <w:rFonts w:hint="eastAsia" w:ascii="仿宋_GB2312" w:hAnsi="仿宋_GB2312" w:eastAsia="仿宋_GB2312" w:cs="仿宋_GB2312"/>
          <w:snapToGrid w:val="0"/>
          <w:color w:val="000000"/>
          <w:spacing w:val="-5"/>
          <w:kern w:val="0"/>
          <w:sz w:val="32"/>
          <w:szCs w:val="32"/>
          <w:lang w:val="en-US" w:eastAsia="zh-CN" w:bidi="ar-SA"/>
        </w:rPr>
      </w:pPr>
      <w:r>
        <w:rPr>
          <w:rFonts w:hint="eastAsia" w:ascii="仿宋_GB2312" w:hAnsi="仿宋_GB2312" w:eastAsia="仿宋_GB2312" w:cs="仿宋_GB2312"/>
          <w:snapToGrid w:val="0"/>
          <w:color w:val="000000"/>
          <w:spacing w:val="-5"/>
          <w:kern w:val="0"/>
          <w:sz w:val="32"/>
          <w:szCs w:val="32"/>
          <w:lang w:val="en-US" w:eastAsia="zh-CN" w:bidi="ar-SA"/>
        </w:rPr>
        <w:t>城市管理部门负责位于城区饮用水水源保护区、准保护区的生活垃圾的清扫、收集、运输和处理，城镇生活污水处理设施的建设管理，雨污管网、生活垃圾处理设施的维护管理，市政设施的维护管理和园林绿化的监督管理。</w:t>
      </w:r>
    </w:p>
    <w:p w14:paraId="4C6AF10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04" w:line="560" w:lineRule="exact"/>
        <w:ind w:left="0" w:leftChars="0" w:firstLine="420" w:firstLineChars="0"/>
        <w:jc w:val="left"/>
        <w:textAlignment w:val="baseline"/>
        <w:rPr>
          <w:rFonts w:hint="eastAsia" w:ascii="仿宋_GB2312" w:hAnsi="仿宋_GB2312" w:eastAsia="仿宋_GB2312" w:cs="仿宋_GB2312"/>
          <w:snapToGrid w:val="0"/>
          <w:color w:val="000000"/>
          <w:spacing w:val="-5"/>
          <w:kern w:val="0"/>
          <w:sz w:val="32"/>
          <w:szCs w:val="32"/>
          <w:lang w:val="en-US" w:eastAsia="zh-CN" w:bidi="ar-SA"/>
        </w:rPr>
      </w:pPr>
      <w:r>
        <w:rPr>
          <w:rFonts w:hint="eastAsia" w:ascii="仿宋_GB2312" w:hAnsi="仿宋_GB2312" w:eastAsia="仿宋_GB2312" w:cs="仿宋_GB2312"/>
          <w:snapToGrid w:val="0"/>
          <w:color w:val="000000"/>
          <w:spacing w:val="-5"/>
          <w:kern w:val="0"/>
          <w:sz w:val="32"/>
          <w:szCs w:val="32"/>
          <w:lang w:val="en-US" w:eastAsia="zh-CN" w:bidi="ar-SA"/>
        </w:rPr>
        <w:t>农业农村部门负责饮用水水源保护区、准保护区种植业、畜禽养殖业、渔业生产、农产品加工的监督管理，指导和监督农药、肥料等农业投入品和农膜的使用。</w:t>
      </w:r>
    </w:p>
    <w:p w14:paraId="55DDAF7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04" w:line="560" w:lineRule="exact"/>
        <w:ind w:left="0" w:leftChars="0" w:firstLine="420" w:firstLineChars="0"/>
        <w:jc w:val="left"/>
        <w:textAlignment w:val="baseline"/>
        <w:rPr>
          <w:rFonts w:hint="eastAsia" w:ascii="仿宋_GB2312" w:hAnsi="仿宋_GB2312" w:eastAsia="仿宋_GB2312" w:cs="仿宋_GB2312"/>
          <w:snapToGrid w:val="0"/>
          <w:color w:val="000000"/>
          <w:spacing w:val="-5"/>
          <w:kern w:val="0"/>
          <w:sz w:val="32"/>
          <w:szCs w:val="32"/>
          <w:lang w:val="en-US" w:eastAsia="zh-CN" w:bidi="ar-SA"/>
        </w:rPr>
      </w:pPr>
      <w:r>
        <w:rPr>
          <w:rFonts w:hint="eastAsia" w:ascii="仿宋_GB2312" w:hAnsi="仿宋_GB2312" w:eastAsia="仿宋_GB2312" w:cs="仿宋_GB2312"/>
          <w:snapToGrid w:val="0"/>
          <w:color w:val="000000"/>
          <w:spacing w:val="-5"/>
          <w:kern w:val="0"/>
          <w:sz w:val="32"/>
          <w:szCs w:val="32"/>
          <w:lang w:val="en-US" w:eastAsia="zh-CN" w:bidi="ar-SA"/>
        </w:rPr>
        <w:t>林业部门饮用水水源涵养林、湿地和相关植被的监督管理。</w:t>
      </w:r>
    </w:p>
    <w:p w14:paraId="5197A73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04" w:line="560" w:lineRule="exact"/>
        <w:ind w:left="0" w:leftChars="0" w:firstLine="420" w:firstLineChars="0"/>
        <w:jc w:val="left"/>
        <w:textAlignment w:val="baseline"/>
        <w:rPr>
          <w:rFonts w:hint="eastAsia" w:ascii="仿宋_GB2312" w:hAnsi="仿宋_GB2312" w:eastAsia="仿宋_GB2312" w:cs="仿宋_GB2312"/>
          <w:snapToGrid w:val="0"/>
          <w:color w:val="000000"/>
          <w:spacing w:val="-5"/>
          <w:kern w:val="0"/>
          <w:sz w:val="32"/>
          <w:szCs w:val="32"/>
          <w:lang w:val="en-US" w:eastAsia="zh-CN" w:bidi="ar-SA"/>
        </w:rPr>
      </w:pPr>
      <w:r>
        <w:rPr>
          <w:rFonts w:hint="eastAsia" w:ascii="仿宋_GB2312" w:hAnsi="仿宋_GB2312" w:eastAsia="仿宋_GB2312" w:cs="仿宋_GB2312"/>
          <w:snapToGrid w:val="0"/>
          <w:color w:val="000000"/>
          <w:spacing w:val="-5"/>
          <w:kern w:val="0"/>
          <w:sz w:val="32"/>
          <w:szCs w:val="32"/>
          <w:lang w:val="en-US" w:eastAsia="zh-CN" w:bidi="ar-SA"/>
        </w:rPr>
        <w:t>公安部门负责饮用水水源保护区、准保护区内危险化学品运输车辆的道路交通安全管理。</w:t>
      </w:r>
    </w:p>
    <w:p w14:paraId="5379976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4" w:line="560" w:lineRule="exact"/>
        <w:ind w:firstLine="620" w:firstLineChars="200"/>
        <w:jc w:val="left"/>
        <w:textAlignment w:val="baseline"/>
        <w:rPr>
          <w:rFonts w:hint="eastAsia" w:ascii="仿宋_GB2312" w:hAnsi="仿宋_GB2312" w:eastAsia="仿宋_GB2312" w:cs="仿宋_GB2312"/>
          <w:snapToGrid w:val="0"/>
          <w:color w:val="000000"/>
          <w:spacing w:val="-5"/>
          <w:kern w:val="0"/>
          <w:sz w:val="32"/>
          <w:szCs w:val="32"/>
          <w:lang w:val="en-US" w:eastAsia="zh-CN" w:bidi="ar-SA"/>
        </w:rPr>
      </w:pPr>
      <w:r>
        <w:rPr>
          <w:rFonts w:hint="eastAsia" w:ascii="仿宋_GB2312" w:hAnsi="仿宋_GB2312" w:eastAsia="仿宋_GB2312" w:cs="仿宋_GB2312"/>
          <w:snapToGrid w:val="0"/>
          <w:color w:val="000000"/>
          <w:spacing w:val="-5"/>
          <w:kern w:val="0"/>
          <w:sz w:val="32"/>
          <w:szCs w:val="32"/>
          <w:lang w:val="en-US" w:eastAsia="zh-CN" w:bidi="ar-SA"/>
        </w:rPr>
        <w:t>财政、住房和城乡建设、发展改革、交通运输、应急管理、卫生健康、市场监督管理、民政、旅游、体育等有关主管部门，应当按照各自职责做好饮用水水源保护工作。</w:t>
      </w:r>
    </w:p>
    <w:p w14:paraId="7CCD5B6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4" w:line="560" w:lineRule="exact"/>
        <w:ind w:firstLine="620" w:firstLineChars="200"/>
        <w:jc w:val="left"/>
        <w:textAlignment w:val="baseline"/>
        <w:rPr>
          <w:rFonts w:hint="eastAsia" w:ascii="仿宋_GB2312" w:hAnsi="仿宋_GB2312" w:eastAsia="仿宋_GB2312" w:cs="仿宋_GB2312"/>
          <w:snapToGrid w:val="0"/>
          <w:color w:val="000000"/>
          <w:spacing w:val="-5"/>
          <w:kern w:val="0"/>
          <w:sz w:val="32"/>
          <w:szCs w:val="32"/>
          <w:lang w:val="en-US" w:eastAsia="zh-CN" w:bidi="ar-SA"/>
        </w:rPr>
      </w:pPr>
    </w:p>
    <w:p w14:paraId="48FAFBD3">
      <w:pPr>
        <w:keepNext w:val="0"/>
        <w:keepLines w:val="0"/>
        <w:pageBreakBefore w:val="0"/>
        <w:widowControl/>
        <w:kinsoku w:val="0"/>
        <w:wordWrap/>
        <w:overflowPunct/>
        <w:topLinePunct w:val="0"/>
        <w:autoSpaceDE w:val="0"/>
        <w:autoSpaceDN w:val="0"/>
        <w:bidi w:val="0"/>
        <w:adjustRightInd w:val="0"/>
        <w:snapToGrid w:val="0"/>
        <w:spacing w:before="104" w:line="560" w:lineRule="exact"/>
        <w:jc w:val="center"/>
        <w:textAlignment w:val="baseline"/>
        <w:rPr>
          <w:rFonts w:hint="eastAsia" w:ascii="楷体_GB2312" w:hAnsi="楷体_GB2312" w:eastAsia="楷体_GB2312" w:cs="楷体_GB2312"/>
          <w:b/>
          <w:bCs/>
          <w:snapToGrid w:val="0"/>
          <w:color w:val="000000"/>
          <w:spacing w:val="-2"/>
          <w:kern w:val="0"/>
          <w:sz w:val="32"/>
          <w:szCs w:val="32"/>
          <w:lang w:val="en-US" w:eastAsia="zh-CN"/>
        </w:rPr>
      </w:pPr>
      <w:r>
        <w:rPr>
          <w:rFonts w:hint="eastAsia" w:ascii="楷体_GB2312" w:hAnsi="楷体_GB2312" w:eastAsia="楷体_GB2312" w:cs="楷体_GB2312"/>
          <w:b/>
          <w:bCs/>
          <w:snapToGrid w:val="0"/>
          <w:color w:val="000000"/>
          <w:spacing w:val="-2"/>
          <w:kern w:val="0"/>
          <w:sz w:val="32"/>
          <w:szCs w:val="32"/>
          <w:lang w:val="en-US" w:eastAsia="zh-CN"/>
        </w:rPr>
        <w:t>第二章 饮用水水源保护</w:t>
      </w:r>
    </w:p>
    <w:p w14:paraId="5B956812">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567" w:firstLineChars="0"/>
        <w:jc w:val="left"/>
        <w:textAlignment w:val="baseline"/>
        <w:rPr>
          <w:rFonts w:hint="eastAsia" w:ascii="仿宋_GB2312" w:hAnsi="仿宋_GB2312" w:eastAsia="仿宋_GB2312" w:cs="仿宋_GB2312"/>
          <w:snapToGrid w:val="0"/>
          <w:color w:val="000000"/>
          <w:spacing w:val="-5"/>
          <w:kern w:val="0"/>
          <w:sz w:val="32"/>
          <w:szCs w:val="32"/>
          <w:lang w:val="en-US" w:eastAsia="zh-CN" w:bidi="ar-SA"/>
        </w:rPr>
      </w:pPr>
      <w:r>
        <w:rPr>
          <w:rFonts w:hint="eastAsia" w:ascii="仿宋_GB2312" w:hAnsi="仿宋_GB2312" w:eastAsia="仿宋_GB2312" w:cs="仿宋_GB2312"/>
          <w:i w:val="0"/>
          <w:iCs w:val="0"/>
          <w:caps w:val="0"/>
          <w:color w:val="000000"/>
          <w:spacing w:val="0"/>
          <w:sz w:val="32"/>
          <w:szCs w:val="32"/>
          <w:shd w:val="clear" w:fill="FFFFFF"/>
        </w:rPr>
        <w:t>本市实行饮用水水源保护区制度。饮用水水源保护区分为一级保护区和二级保护区；必要时，可以在饮用水水源保护区外围划定一定区域作为准保护区。</w:t>
      </w:r>
    </w:p>
    <w:p w14:paraId="23C73913">
      <w:pPr>
        <w:keepNext w:val="0"/>
        <w:keepLines w:val="0"/>
        <w:pageBreakBefore w:val="0"/>
        <w:widowControl/>
        <w:numPr>
          <w:ilvl w:val="0"/>
          <w:numId w:val="1"/>
        </w:numPr>
        <w:kinsoku w:val="0"/>
        <w:wordWrap w:val="0"/>
        <w:overflowPunct/>
        <w:topLinePunct w:val="0"/>
        <w:autoSpaceDE w:val="0"/>
        <w:autoSpaceDN w:val="0"/>
        <w:bidi w:val="0"/>
        <w:adjustRightInd w:val="0"/>
        <w:snapToGrid w:val="0"/>
        <w:spacing w:line="560" w:lineRule="exact"/>
        <w:ind w:left="0" w:leftChars="0" w:firstLine="567" w:firstLineChars="0"/>
        <w:jc w:val="left"/>
        <w:textAlignment w:val="baseline"/>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eastAsia="zh-CN"/>
        </w:rPr>
        <w:t>龙南市</w:t>
      </w:r>
      <w:r>
        <w:rPr>
          <w:rFonts w:hint="eastAsia" w:ascii="仿宋_GB2312" w:hAnsi="仿宋_GB2312" w:eastAsia="仿宋_GB2312" w:cs="仿宋_GB2312"/>
          <w:i w:val="0"/>
          <w:iCs w:val="0"/>
          <w:caps w:val="0"/>
          <w:color w:val="000000"/>
          <w:spacing w:val="0"/>
          <w:sz w:val="32"/>
          <w:szCs w:val="32"/>
          <w:shd w:val="clear" w:fill="FFFFFF"/>
        </w:rPr>
        <w:t>人民政府应当在饮用水水源保护区、准保护区的边界设立明确的地理界标和明显的警示标志，并在一级保护区周边人员活动频繁地段设置隔离防护设施、安装视频监控设备。</w:t>
      </w:r>
    </w:p>
    <w:p w14:paraId="784F6E65">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rPr>
        <w:t>任何单位和个人不得损毁、擅自移动饮用水水源保护区、准保护区的地理界标、警示标志、隔离防护设施和视频监控设备。</w:t>
      </w:r>
    </w:p>
    <w:p w14:paraId="799C58B2">
      <w:pPr>
        <w:keepNext w:val="0"/>
        <w:keepLines w:val="0"/>
        <w:pageBreakBefore w:val="0"/>
        <w:widowControl/>
        <w:numPr>
          <w:ilvl w:val="0"/>
          <w:numId w:val="1"/>
        </w:numPr>
        <w:shd w:val="clear"/>
        <w:kinsoku w:val="0"/>
        <w:wordWrap w:val="0"/>
        <w:overflowPunct/>
        <w:topLinePunct w:val="0"/>
        <w:autoSpaceDE w:val="0"/>
        <w:autoSpaceDN w:val="0"/>
        <w:bidi w:val="0"/>
        <w:adjustRightInd w:val="0"/>
        <w:snapToGrid w:val="0"/>
        <w:spacing w:line="560" w:lineRule="exact"/>
        <w:ind w:left="0" w:leftChars="0" w:firstLine="567" w:firstLineChars="0"/>
        <w:jc w:val="left"/>
        <w:textAlignment w:val="baseline"/>
        <w:rPr>
          <w:rFonts w:hint="eastAsia" w:ascii="仿宋_GB2312" w:hAnsi="仿宋_GB2312" w:eastAsia="仿宋_GB2312" w:cs="仿宋_GB2312"/>
          <w:snapToGrid w:val="0"/>
          <w:color w:val="000000"/>
          <w:spacing w:val="-5"/>
          <w:kern w:val="0"/>
          <w:sz w:val="32"/>
          <w:szCs w:val="32"/>
          <w:lang w:val="en-US" w:eastAsia="zh-CN" w:bidi="ar-SA"/>
        </w:rPr>
      </w:pPr>
      <w:r>
        <w:rPr>
          <w:rFonts w:hint="eastAsia" w:ascii="仿宋_GB2312" w:hAnsi="仿宋_GB2312" w:eastAsia="仿宋_GB2312" w:cs="仿宋_GB2312"/>
          <w:i w:val="0"/>
          <w:iCs w:val="0"/>
          <w:caps w:val="0"/>
          <w:color w:val="000000"/>
          <w:spacing w:val="0"/>
          <w:sz w:val="32"/>
          <w:szCs w:val="32"/>
          <w:shd w:val="clear" w:fill="FFFFFF"/>
        </w:rPr>
        <w:t>饮用水水源保护区、准保护区的水质应当符合国家规定的标准。</w:t>
      </w:r>
    </w:p>
    <w:p w14:paraId="624BA447">
      <w:pPr>
        <w:keepNext w:val="0"/>
        <w:keepLines w:val="0"/>
        <w:pageBreakBefore w:val="0"/>
        <w:widowControl/>
        <w:numPr>
          <w:ilvl w:val="0"/>
          <w:numId w:val="1"/>
        </w:numPr>
        <w:shd w:val="clear"/>
        <w:kinsoku w:val="0"/>
        <w:wordWrap w:val="0"/>
        <w:overflowPunct/>
        <w:topLinePunct w:val="0"/>
        <w:autoSpaceDE w:val="0"/>
        <w:autoSpaceDN w:val="0"/>
        <w:bidi w:val="0"/>
        <w:adjustRightInd w:val="0"/>
        <w:snapToGrid w:val="0"/>
        <w:spacing w:line="560" w:lineRule="exact"/>
        <w:ind w:left="0" w:leftChars="0" w:firstLine="567" w:firstLineChars="0"/>
        <w:jc w:val="left"/>
        <w:textAlignment w:val="baseline"/>
        <w:rPr>
          <w:rFonts w:hint="eastAsia" w:ascii="仿宋_GB2312" w:hAnsi="仿宋_GB2312" w:eastAsia="仿宋_GB2312" w:cs="仿宋_GB2312"/>
          <w:snapToGrid w:val="0"/>
          <w:color w:val="000000"/>
          <w:spacing w:val="-5"/>
          <w:kern w:val="0"/>
          <w:sz w:val="32"/>
          <w:szCs w:val="32"/>
          <w:lang w:val="en-US" w:eastAsia="zh-CN" w:bidi="ar-SA"/>
        </w:rPr>
      </w:pPr>
      <w:r>
        <w:rPr>
          <w:rFonts w:hint="eastAsia" w:ascii="仿宋_GB2312" w:hAnsi="仿宋_GB2312" w:eastAsia="仿宋_GB2312" w:cs="仿宋_GB2312"/>
          <w:i w:val="0"/>
          <w:iCs w:val="0"/>
          <w:caps w:val="0"/>
          <w:color w:val="000000"/>
          <w:spacing w:val="0"/>
          <w:sz w:val="32"/>
          <w:szCs w:val="32"/>
          <w:shd w:val="clear" w:fill="FFFFFF"/>
        </w:rPr>
        <w:t>禁止下列破坏饮用水水源的行为：</w:t>
      </w:r>
    </w:p>
    <w:p w14:paraId="744FBA99">
      <w:pPr>
        <w:keepNext w:val="0"/>
        <w:keepLines w:val="0"/>
        <w:pageBreakBefore w:val="0"/>
        <w:widowControl/>
        <w:numPr>
          <w:ilvl w:val="0"/>
          <w:numId w:val="3"/>
        </w:numPr>
        <w:shd w:val="clear"/>
        <w:kinsoku w:val="0"/>
        <w:wordWrap w:val="0"/>
        <w:overflowPunct/>
        <w:topLinePunct w:val="0"/>
        <w:autoSpaceDE w:val="0"/>
        <w:autoSpaceDN w:val="0"/>
        <w:bidi w:val="0"/>
        <w:adjustRightInd w:val="0"/>
        <w:snapToGrid w:val="0"/>
        <w:spacing w:line="560" w:lineRule="exact"/>
        <w:ind w:left="567" w:leftChars="0"/>
        <w:jc w:val="left"/>
        <w:textAlignment w:val="baseline"/>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向水体排放油类、酸液、碱液；</w:t>
      </w:r>
    </w:p>
    <w:p w14:paraId="206C82C8">
      <w:pPr>
        <w:keepNext w:val="0"/>
        <w:keepLines w:val="0"/>
        <w:pageBreakBefore w:val="0"/>
        <w:widowControl/>
        <w:numPr>
          <w:ilvl w:val="0"/>
          <w:numId w:val="3"/>
        </w:numPr>
        <w:shd w:val="clear"/>
        <w:kinsoku w:val="0"/>
        <w:wordWrap w:val="0"/>
        <w:overflowPunct/>
        <w:topLinePunct w:val="0"/>
        <w:autoSpaceDE w:val="0"/>
        <w:autoSpaceDN w:val="0"/>
        <w:bidi w:val="0"/>
        <w:adjustRightInd w:val="0"/>
        <w:snapToGrid w:val="0"/>
        <w:spacing w:line="560" w:lineRule="exact"/>
        <w:ind w:left="567" w:leftChars="0" w:firstLine="0" w:firstLineChars="0"/>
        <w:jc w:val="left"/>
        <w:textAlignment w:val="baseline"/>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向水体排放剧毒废液，或者将含有汞、镉、砷、铬、铅、氰化物、黄磷等的可溶性剧毒废渣向水体排放、倾倒或者直接埋入地下；</w:t>
      </w:r>
    </w:p>
    <w:p w14:paraId="3E25A66A">
      <w:pPr>
        <w:keepNext w:val="0"/>
        <w:keepLines w:val="0"/>
        <w:pageBreakBefore w:val="0"/>
        <w:widowControl/>
        <w:numPr>
          <w:ilvl w:val="0"/>
          <w:numId w:val="3"/>
        </w:numPr>
        <w:shd w:val="clear"/>
        <w:kinsoku w:val="0"/>
        <w:wordWrap w:val="0"/>
        <w:overflowPunct/>
        <w:topLinePunct w:val="0"/>
        <w:autoSpaceDE w:val="0"/>
        <w:autoSpaceDN w:val="0"/>
        <w:bidi w:val="0"/>
        <w:adjustRightInd w:val="0"/>
        <w:snapToGrid w:val="0"/>
        <w:spacing w:line="560" w:lineRule="exact"/>
        <w:ind w:left="567" w:leftChars="0" w:firstLine="0" w:firstLineChars="0"/>
        <w:jc w:val="left"/>
        <w:textAlignment w:val="baseline"/>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向水体排放、倾倒放射性固体废物或者含有高放射性、中放射性物质的废水；</w:t>
      </w:r>
    </w:p>
    <w:p w14:paraId="3AF286F2">
      <w:pPr>
        <w:keepNext w:val="0"/>
        <w:keepLines w:val="0"/>
        <w:pageBreakBefore w:val="0"/>
        <w:widowControl/>
        <w:numPr>
          <w:ilvl w:val="0"/>
          <w:numId w:val="3"/>
        </w:numPr>
        <w:shd w:val="clear"/>
        <w:kinsoku w:val="0"/>
        <w:wordWrap w:val="0"/>
        <w:overflowPunct/>
        <w:topLinePunct w:val="0"/>
        <w:autoSpaceDE w:val="0"/>
        <w:autoSpaceDN w:val="0"/>
        <w:bidi w:val="0"/>
        <w:adjustRightInd w:val="0"/>
        <w:snapToGrid w:val="0"/>
        <w:spacing w:line="560" w:lineRule="exact"/>
        <w:ind w:left="567" w:leftChars="0" w:firstLine="0" w:firstLineChars="0"/>
        <w:jc w:val="left"/>
        <w:textAlignment w:val="baseline"/>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向水体排放、倾倒工业废渣、城镇垃圾和其他废弃</w:t>
      </w:r>
    </w:p>
    <w:p w14:paraId="05BC36FC">
      <w:pPr>
        <w:keepNext w:val="0"/>
        <w:keepLines w:val="0"/>
        <w:pageBreakBefore w:val="0"/>
        <w:widowControl/>
        <w:numPr>
          <w:ilvl w:val="0"/>
          <w:numId w:val="3"/>
        </w:numPr>
        <w:shd w:val="clear"/>
        <w:kinsoku w:val="0"/>
        <w:wordWrap w:val="0"/>
        <w:overflowPunct/>
        <w:topLinePunct w:val="0"/>
        <w:autoSpaceDE w:val="0"/>
        <w:autoSpaceDN w:val="0"/>
        <w:bidi w:val="0"/>
        <w:adjustRightInd w:val="0"/>
        <w:snapToGrid w:val="0"/>
        <w:spacing w:line="560" w:lineRule="exact"/>
        <w:ind w:left="567" w:leftChars="0" w:firstLine="0" w:firstLineChars="0"/>
        <w:jc w:val="left"/>
        <w:textAlignment w:val="baseline"/>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在江河、湖泊、渠道、水库最高水位线以下的滩地和坡岸堆放、存贮固体废弃物和其他污染物；</w:t>
      </w:r>
    </w:p>
    <w:p w14:paraId="046D0DF5">
      <w:pPr>
        <w:keepNext w:val="0"/>
        <w:keepLines w:val="0"/>
        <w:pageBreakBefore w:val="0"/>
        <w:widowControl/>
        <w:numPr>
          <w:ilvl w:val="0"/>
          <w:numId w:val="3"/>
        </w:numPr>
        <w:shd w:val="clear"/>
        <w:kinsoku w:val="0"/>
        <w:wordWrap w:val="0"/>
        <w:overflowPunct/>
        <w:topLinePunct w:val="0"/>
        <w:autoSpaceDE w:val="0"/>
        <w:autoSpaceDN w:val="0"/>
        <w:bidi w:val="0"/>
        <w:adjustRightInd w:val="0"/>
        <w:snapToGrid w:val="0"/>
        <w:spacing w:line="560" w:lineRule="exact"/>
        <w:ind w:left="567" w:leftChars="0" w:firstLine="0" w:firstLineChars="0"/>
        <w:jc w:val="left"/>
        <w:textAlignment w:val="baseline"/>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在水体清洗装贮过油类或者有毒污染物的车辆和容器；</w:t>
      </w:r>
    </w:p>
    <w:p w14:paraId="3518A3F0">
      <w:pPr>
        <w:keepNext w:val="0"/>
        <w:keepLines w:val="0"/>
        <w:pageBreakBefore w:val="0"/>
        <w:widowControl/>
        <w:numPr>
          <w:ilvl w:val="0"/>
          <w:numId w:val="3"/>
        </w:numPr>
        <w:shd w:val="clear"/>
        <w:kinsoku w:val="0"/>
        <w:wordWrap w:val="0"/>
        <w:overflowPunct/>
        <w:topLinePunct w:val="0"/>
        <w:autoSpaceDE w:val="0"/>
        <w:autoSpaceDN w:val="0"/>
        <w:bidi w:val="0"/>
        <w:adjustRightInd w:val="0"/>
        <w:snapToGrid w:val="0"/>
        <w:spacing w:line="560" w:lineRule="exact"/>
        <w:ind w:left="567" w:leftChars="0" w:firstLine="0" w:firstLineChars="0"/>
        <w:jc w:val="left"/>
        <w:textAlignment w:val="baseline"/>
        <w:rPr>
          <w:rFonts w:hint="eastAsia" w:ascii="仿宋_GB2312" w:hAnsi="仿宋_GB2312" w:eastAsia="仿宋_GB2312" w:cs="仿宋_GB2312"/>
          <w:snapToGrid w:val="0"/>
          <w:color w:val="000000"/>
          <w:spacing w:val="-5"/>
          <w:kern w:val="0"/>
          <w:sz w:val="32"/>
          <w:szCs w:val="32"/>
          <w:lang w:val="en-US" w:eastAsia="zh-CN" w:bidi="ar-SA"/>
        </w:rPr>
      </w:pPr>
      <w:r>
        <w:rPr>
          <w:rFonts w:hint="eastAsia" w:ascii="仿宋_GB2312" w:hAnsi="仿宋_GB2312" w:eastAsia="仿宋_GB2312" w:cs="仿宋_GB2312"/>
          <w:i w:val="0"/>
          <w:iCs w:val="0"/>
          <w:caps w:val="0"/>
          <w:color w:val="000000"/>
          <w:spacing w:val="0"/>
          <w:sz w:val="32"/>
          <w:szCs w:val="32"/>
          <w:shd w:val="clear" w:fill="FFFFFF"/>
        </w:rPr>
        <w:t>炸鱼、毒鱼、电鱼；</w:t>
      </w:r>
    </w:p>
    <w:p w14:paraId="5D7FF165">
      <w:pPr>
        <w:keepNext w:val="0"/>
        <w:keepLines w:val="0"/>
        <w:pageBreakBefore w:val="0"/>
        <w:widowControl/>
        <w:numPr>
          <w:ilvl w:val="0"/>
          <w:numId w:val="3"/>
        </w:numPr>
        <w:shd w:val="clear"/>
        <w:kinsoku w:val="0"/>
        <w:wordWrap w:val="0"/>
        <w:overflowPunct/>
        <w:topLinePunct w:val="0"/>
        <w:autoSpaceDE w:val="0"/>
        <w:autoSpaceDN w:val="0"/>
        <w:bidi w:val="0"/>
        <w:adjustRightInd w:val="0"/>
        <w:snapToGrid w:val="0"/>
        <w:spacing w:line="560" w:lineRule="exact"/>
        <w:ind w:left="567" w:leftChars="0" w:firstLine="0" w:firstLineChars="0"/>
        <w:jc w:val="left"/>
        <w:textAlignment w:val="baseline"/>
        <w:rPr>
          <w:rFonts w:hint="eastAsia" w:ascii="仿宋_GB2312" w:hAnsi="仿宋_GB2312" w:eastAsia="仿宋_GB2312" w:cs="仿宋_GB2312"/>
          <w:snapToGrid w:val="0"/>
          <w:color w:val="000000"/>
          <w:spacing w:val="-5"/>
          <w:kern w:val="0"/>
          <w:sz w:val="32"/>
          <w:szCs w:val="32"/>
          <w:lang w:val="en-US" w:eastAsia="zh-CN" w:bidi="ar-SA"/>
        </w:rPr>
      </w:pPr>
      <w:r>
        <w:rPr>
          <w:rFonts w:hint="eastAsia" w:ascii="仿宋_GB2312" w:hAnsi="仿宋_GB2312" w:eastAsia="仿宋_GB2312" w:cs="仿宋_GB2312"/>
          <w:i w:val="0"/>
          <w:iCs w:val="0"/>
          <w:caps w:val="0"/>
          <w:color w:val="000000"/>
          <w:spacing w:val="0"/>
          <w:sz w:val="32"/>
          <w:szCs w:val="32"/>
          <w:shd w:val="clear" w:fill="FFFFFF"/>
        </w:rPr>
        <w:t>法律、法规禁止的其他行为。</w:t>
      </w:r>
    </w:p>
    <w:p w14:paraId="5C53B764">
      <w:pPr>
        <w:keepNext w:val="0"/>
        <w:keepLines w:val="0"/>
        <w:pageBreakBefore w:val="0"/>
        <w:widowControl/>
        <w:numPr>
          <w:ilvl w:val="0"/>
          <w:numId w:val="1"/>
        </w:numPr>
        <w:shd w:val="clear"/>
        <w:kinsoku w:val="0"/>
        <w:wordWrap/>
        <w:overflowPunct/>
        <w:topLinePunct w:val="0"/>
        <w:autoSpaceDE w:val="0"/>
        <w:autoSpaceDN w:val="0"/>
        <w:bidi w:val="0"/>
        <w:adjustRightInd w:val="0"/>
        <w:snapToGrid w:val="0"/>
        <w:spacing w:before="104" w:line="560" w:lineRule="exact"/>
        <w:ind w:left="0" w:leftChars="0" w:firstLine="567" w:firstLineChars="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在饮用水水源准保护区内除适用本条例第</w:t>
      </w:r>
      <w:r>
        <w:rPr>
          <w:rFonts w:hint="eastAsia" w:ascii="仿宋_GB2312" w:hAnsi="仿宋_GB2312" w:eastAsia="仿宋_GB2312" w:cs="仿宋_GB2312"/>
          <w:i w:val="0"/>
          <w:iCs w:val="0"/>
          <w:caps w:val="0"/>
          <w:color w:val="000000"/>
          <w:spacing w:val="0"/>
          <w:sz w:val="32"/>
          <w:szCs w:val="32"/>
          <w:shd w:val="clear" w:fill="FFFFFF"/>
          <w:lang w:eastAsia="zh-CN"/>
        </w:rPr>
        <w:t>九</w:t>
      </w:r>
      <w:r>
        <w:rPr>
          <w:rFonts w:hint="eastAsia" w:ascii="仿宋_GB2312" w:hAnsi="仿宋_GB2312" w:eastAsia="仿宋_GB2312" w:cs="仿宋_GB2312"/>
          <w:i w:val="0"/>
          <w:iCs w:val="0"/>
          <w:caps w:val="0"/>
          <w:color w:val="000000"/>
          <w:spacing w:val="0"/>
          <w:sz w:val="32"/>
          <w:szCs w:val="32"/>
          <w:shd w:val="clear" w:fill="FFFFFF"/>
        </w:rPr>
        <w:t>条规定外，还禁止下列行为：</w:t>
      </w:r>
    </w:p>
    <w:p w14:paraId="7ED00A3C">
      <w:pPr>
        <w:keepNext w:val="0"/>
        <w:keepLines w:val="0"/>
        <w:pageBreakBefore w:val="0"/>
        <w:widowControl/>
        <w:numPr>
          <w:ilvl w:val="0"/>
          <w:numId w:val="4"/>
        </w:numPr>
        <w:shd w:val="clear"/>
        <w:kinsoku w:val="0"/>
        <w:wordWrap/>
        <w:overflowPunct/>
        <w:topLinePunct w:val="0"/>
        <w:autoSpaceDE w:val="0"/>
        <w:autoSpaceDN w:val="0"/>
        <w:bidi w:val="0"/>
        <w:adjustRightInd w:val="0"/>
        <w:snapToGrid w:val="0"/>
        <w:spacing w:before="104" w:line="560" w:lineRule="exact"/>
        <w:ind w:left="567" w:leftChars="0"/>
        <w:jc w:val="left"/>
        <w:textAlignment w:val="baseline"/>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新建、扩建化工、制药、造纸、酿造、冶炼、农药、制革、印染、染料、水泥、电镀、火电等对水体污染严重的建设项目，改建增加排污量的建设项目；</w:t>
      </w:r>
    </w:p>
    <w:p w14:paraId="3653206A">
      <w:pPr>
        <w:keepNext w:val="0"/>
        <w:keepLines w:val="0"/>
        <w:pageBreakBefore w:val="0"/>
        <w:widowControl/>
        <w:numPr>
          <w:ilvl w:val="0"/>
          <w:numId w:val="4"/>
        </w:numPr>
        <w:shd w:val="clear"/>
        <w:kinsoku w:val="0"/>
        <w:wordWrap/>
        <w:overflowPunct/>
        <w:topLinePunct w:val="0"/>
        <w:autoSpaceDE w:val="0"/>
        <w:autoSpaceDN w:val="0"/>
        <w:bidi w:val="0"/>
        <w:adjustRightInd w:val="0"/>
        <w:snapToGrid w:val="0"/>
        <w:spacing w:before="104" w:line="560" w:lineRule="exact"/>
        <w:ind w:left="567" w:leftChars="0" w:firstLine="0" w:firstLineChars="0"/>
        <w:jc w:val="left"/>
        <w:textAlignment w:val="baseline"/>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使用剧毒、高毒、高残留农药，滥用化肥；</w:t>
      </w:r>
    </w:p>
    <w:p w14:paraId="39B080C1">
      <w:pPr>
        <w:keepNext w:val="0"/>
        <w:keepLines w:val="0"/>
        <w:pageBreakBefore w:val="0"/>
        <w:widowControl/>
        <w:numPr>
          <w:ilvl w:val="0"/>
          <w:numId w:val="4"/>
        </w:numPr>
        <w:shd w:val="clear"/>
        <w:kinsoku w:val="0"/>
        <w:wordWrap/>
        <w:overflowPunct/>
        <w:topLinePunct w:val="0"/>
        <w:autoSpaceDE w:val="0"/>
        <w:autoSpaceDN w:val="0"/>
        <w:bidi w:val="0"/>
        <w:adjustRightInd w:val="0"/>
        <w:snapToGrid w:val="0"/>
        <w:spacing w:before="104" w:line="560" w:lineRule="exact"/>
        <w:ind w:left="567" w:leftChars="0" w:firstLine="0" w:firstLineChars="0"/>
        <w:jc w:val="left"/>
        <w:textAlignment w:val="baseline"/>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不及时回收肥料等农业投入品的包装物和难降解的残留废弃农膜等；</w:t>
      </w:r>
    </w:p>
    <w:p w14:paraId="4831EEE1">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before="104" w:line="560" w:lineRule="exact"/>
        <w:ind w:left="567" w:leftChars="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（四）破坏水源涵养林、护岸林、湿地和水源保护相关植被；（五）法律、法规禁止的其他行为。</w:t>
      </w:r>
    </w:p>
    <w:p w14:paraId="434B8865">
      <w:pPr>
        <w:keepNext w:val="0"/>
        <w:keepLines w:val="0"/>
        <w:pageBreakBefore w:val="0"/>
        <w:widowControl/>
        <w:numPr>
          <w:ilvl w:val="0"/>
          <w:numId w:val="1"/>
        </w:numPr>
        <w:shd w:val="clear"/>
        <w:kinsoku w:val="0"/>
        <w:wordWrap/>
        <w:overflowPunct/>
        <w:topLinePunct w:val="0"/>
        <w:autoSpaceDE w:val="0"/>
        <w:autoSpaceDN w:val="0"/>
        <w:bidi w:val="0"/>
        <w:adjustRightInd w:val="0"/>
        <w:snapToGrid w:val="0"/>
        <w:spacing w:before="104" w:line="560" w:lineRule="exact"/>
        <w:ind w:left="0" w:leftChars="0" w:firstLine="567" w:firstLineChars="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在饮用水水源二级保护区内除适用本条例第</w:t>
      </w:r>
      <w:r>
        <w:rPr>
          <w:rFonts w:hint="eastAsia" w:ascii="仿宋_GB2312" w:hAnsi="仿宋_GB2312" w:eastAsia="仿宋_GB2312" w:cs="仿宋_GB2312"/>
          <w:i w:val="0"/>
          <w:iCs w:val="0"/>
          <w:caps w:val="0"/>
          <w:color w:val="000000"/>
          <w:spacing w:val="0"/>
          <w:sz w:val="32"/>
          <w:szCs w:val="32"/>
          <w:shd w:val="clear" w:fill="FFFFFF"/>
          <w:lang w:eastAsia="zh-CN"/>
        </w:rPr>
        <w:t>九</w:t>
      </w:r>
      <w:r>
        <w:rPr>
          <w:rFonts w:hint="eastAsia" w:ascii="仿宋_GB2312" w:hAnsi="仿宋_GB2312" w:eastAsia="仿宋_GB2312" w:cs="仿宋_GB2312"/>
          <w:i w:val="0"/>
          <w:iCs w:val="0"/>
          <w:caps w:val="0"/>
          <w:color w:val="000000"/>
          <w:spacing w:val="0"/>
          <w:sz w:val="32"/>
          <w:szCs w:val="32"/>
          <w:shd w:val="clear" w:fill="FFFFFF"/>
        </w:rPr>
        <w:t>条、第</w:t>
      </w:r>
      <w:r>
        <w:rPr>
          <w:rFonts w:hint="eastAsia" w:ascii="仿宋_GB2312" w:hAnsi="仿宋_GB2312" w:eastAsia="仿宋_GB2312" w:cs="仿宋_GB2312"/>
          <w:i w:val="0"/>
          <w:iCs w:val="0"/>
          <w:caps w:val="0"/>
          <w:color w:val="000000"/>
          <w:spacing w:val="0"/>
          <w:sz w:val="32"/>
          <w:szCs w:val="32"/>
          <w:shd w:val="clear" w:fill="FFFFFF"/>
          <w:lang w:eastAsia="zh-CN"/>
        </w:rPr>
        <w:t>十</w:t>
      </w:r>
      <w:r>
        <w:rPr>
          <w:rFonts w:hint="eastAsia" w:ascii="仿宋_GB2312" w:hAnsi="仿宋_GB2312" w:eastAsia="仿宋_GB2312" w:cs="仿宋_GB2312"/>
          <w:i w:val="0"/>
          <w:iCs w:val="0"/>
          <w:caps w:val="0"/>
          <w:color w:val="000000"/>
          <w:spacing w:val="0"/>
          <w:sz w:val="32"/>
          <w:szCs w:val="32"/>
          <w:shd w:val="clear" w:fill="FFFFFF"/>
        </w:rPr>
        <w:t>的规定外，还禁止下列行为：</w:t>
      </w:r>
    </w:p>
    <w:p w14:paraId="0B99A8C7">
      <w:pPr>
        <w:keepNext w:val="0"/>
        <w:keepLines w:val="0"/>
        <w:pageBreakBefore w:val="0"/>
        <w:widowControl/>
        <w:numPr>
          <w:ilvl w:val="0"/>
          <w:numId w:val="5"/>
        </w:numPr>
        <w:shd w:val="clear"/>
        <w:kinsoku w:val="0"/>
        <w:wordWrap/>
        <w:overflowPunct/>
        <w:topLinePunct w:val="0"/>
        <w:autoSpaceDE w:val="0"/>
        <w:autoSpaceDN w:val="0"/>
        <w:bidi w:val="0"/>
        <w:adjustRightInd w:val="0"/>
        <w:snapToGrid w:val="0"/>
        <w:spacing w:before="104" w:line="560" w:lineRule="exact"/>
        <w:ind w:left="567" w:leftChars="0"/>
        <w:jc w:val="left"/>
        <w:textAlignment w:val="baseline"/>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新建、改建、扩建排放污染物的建设项目；</w:t>
      </w:r>
    </w:p>
    <w:p w14:paraId="7F03F01A">
      <w:pPr>
        <w:keepNext w:val="0"/>
        <w:keepLines w:val="0"/>
        <w:pageBreakBefore w:val="0"/>
        <w:widowControl/>
        <w:numPr>
          <w:ilvl w:val="0"/>
          <w:numId w:val="5"/>
        </w:numPr>
        <w:shd w:val="clear"/>
        <w:kinsoku w:val="0"/>
        <w:wordWrap/>
        <w:overflowPunct/>
        <w:topLinePunct w:val="0"/>
        <w:autoSpaceDE w:val="0"/>
        <w:autoSpaceDN w:val="0"/>
        <w:bidi w:val="0"/>
        <w:adjustRightInd w:val="0"/>
        <w:snapToGrid w:val="0"/>
        <w:spacing w:before="104" w:line="560" w:lineRule="exact"/>
        <w:ind w:left="567" w:leftChars="0" w:firstLine="0" w:firstLineChars="0"/>
        <w:jc w:val="left"/>
        <w:textAlignment w:val="baseline"/>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设置排污口；</w:t>
      </w:r>
    </w:p>
    <w:p w14:paraId="29A93FDC">
      <w:pPr>
        <w:keepNext w:val="0"/>
        <w:keepLines w:val="0"/>
        <w:pageBreakBefore w:val="0"/>
        <w:widowControl/>
        <w:numPr>
          <w:ilvl w:val="0"/>
          <w:numId w:val="5"/>
        </w:numPr>
        <w:shd w:val="clear"/>
        <w:kinsoku w:val="0"/>
        <w:wordWrap/>
        <w:overflowPunct/>
        <w:topLinePunct w:val="0"/>
        <w:autoSpaceDE w:val="0"/>
        <w:autoSpaceDN w:val="0"/>
        <w:bidi w:val="0"/>
        <w:adjustRightInd w:val="0"/>
        <w:snapToGrid w:val="0"/>
        <w:spacing w:before="104" w:line="560" w:lineRule="exact"/>
        <w:ind w:left="567" w:leftChars="0" w:firstLine="0" w:firstLineChars="0"/>
        <w:jc w:val="left"/>
        <w:textAlignment w:val="baseline"/>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从事洗车、餐饮经营活动；</w:t>
      </w:r>
    </w:p>
    <w:p w14:paraId="7CFEB0C3">
      <w:pPr>
        <w:keepNext w:val="0"/>
        <w:keepLines w:val="0"/>
        <w:pageBreakBefore w:val="0"/>
        <w:widowControl/>
        <w:numPr>
          <w:ilvl w:val="0"/>
          <w:numId w:val="5"/>
        </w:numPr>
        <w:shd w:val="clear"/>
        <w:kinsoku w:val="0"/>
        <w:wordWrap/>
        <w:overflowPunct/>
        <w:topLinePunct w:val="0"/>
        <w:autoSpaceDE w:val="0"/>
        <w:autoSpaceDN w:val="0"/>
        <w:bidi w:val="0"/>
        <w:adjustRightInd w:val="0"/>
        <w:snapToGrid w:val="0"/>
        <w:spacing w:before="104" w:line="560" w:lineRule="exact"/>
        <w:ind w:left="567" w:leftChars="0" w:firstLine="0" w:firstLineChars="0"/>
        <w:jc w:val="left"/>
        <w:textAlignment w:val="baseline"/>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建设畜禽养殖场、养殖小区；</w:t>
      </w:r>
    </w:p>
    <w:p w14:paraId="4B5DBAA5">
      <w:pPr>
        <w:keepNext w:val="0"/>
        <w:keepLines w:val="0"/>
        <w:pageBreakBefore w:val="0"/>
        <w:widowControl/>
        <w:numPr>
          <w:ilvl w:val="0"/>
          <w:numId w:val="5"/>
        </w:numPr>
        <w:shd w:val="clear"/>
        <w:kinsoku w:val="0"/>
        <w:wordWrap/>
        <w:overflowPunct/>
        <w:topLinePunct w:val="0"/>
        <w:autoSpaceDE w:val="0"/>
        <w:autoSpaceDN w:val="0"/>
        <w:bidi w:val="0"/>
        <w:adjustRightInd w:val="0"/>
        <w:snapToGrid w:val="0"/>
        <w:spacing w:before="104" w:line="560" w:lineRule="exact"/>
        <w:ind w:left="567" w:leftChars="0" w:firstLine="0" w:firstLineChars="0"/>
        <w:jc w:val="left"/>
        <w:textAlignment w:val="baseline"/>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使用农药，丢弃农药、农药包装物；</w:t>
      </w:r>
    </w:p>
    <w:p w14:paraId="50EBECA8">
      <w:pPr>
        <w:keepNext w:val="0"/>
        <w:keepLines w:val="0"/>
        <w:pageBreakBefore w:val="0"/>
        <w:widowControl/>
        <w:numPr>
          <w:ilvl w:val="0"/>
          <w:numId w:val="5"/>
        </w:numPr>
        <w:shd w:val="clear"/>
        <w:kinsoku w:val="0"/>
        <w:wordWrap/>
        <w:overflowPunct/>
        <w:topLinePunct w:val="0"/>
        <w:autoSpaceDE w:val="0"/>
        <w:autoSpaceDN w:val="0"/>
        <w:bidi w:val="0"/>
        <w:adjustRightInd w:val="0"/>
        <w:snapToGrid w:val="0"/>
        <w:spacing w:before="104" w:line="560" w:lineRule="exact"/>
        <w:ind w:left="567" w:leftChars="0" w:firstLine="0" w:firstLineChars="0"/>
        <w:jc w:val="left"/>
        <w:textAlignment w:val="baseline"/>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取土、采矿、采石、采砂；</w:t>
      </w:r>
    </w:p>
    <w:p w14:paraId="1B745EF9">
      <w:pPr>
        <w:keepNext w:val="0"/>
        <w:keepLines w:val="0"/>
        <w:pageBreakBefore w:val="0"/>
        <w:widowControl/>
        <w:numPr>
          <w:ilvl w:val="0"/>
          <w:numId w:val="5"/>
        </w:numPr>
        <w:shd w:val="clear"/>
        <w:kinsoku w:val="0"/>
        <w:wordWrap/>
        <w:overflowPunct/>
        <w:topLinePunct w:val="0"/>
        <w:autoSpaceDE w:val="0"/>
        <w:autoSpaceDN w:val="0"/>
        <w:bidi w:val="0"/>
        <w:adjustRightInd w:val="0"/>
        <w:snapToGrid w:val="0"/>
        <w:spacing w:before="104" w:line="560" w:lineRule="exact"/>
        <w:ind w:left="567" w:leftChars="0" w:firstLine="0" w:firstLineChars="0"/>
        <w:jc w:val="left"/>
        <w:textAlignment w:val="baseline"/>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建造墓地；</w:t>
      </w:r>
    </w:p>
    <w:p w14:paraId="30C6EAD3">
      <w:pPr>
        <w:keepNext w:val="0"/>
        <w:keepLines w:val="0"/>
        <w:pageBreakBefore w:val="0"/>
        <w:widowControl/>
        <w:numPr>
          <w:ilvl w:val="0"/>
          <w:numId w:val="5"/>
        </w:numPr>
        <w:shd w:val="clear"/>
        <w:kinsoku w:val="0"/>
        <w:wordWrap/>
        <w:overflowPunct/>
        <w:topLinePunct w:val="0"/>
        <w:autoSpaceDE w:val="0"/>
        <w:autoSpaceDN w:val="0"/>
        <w:bidi w:val="0"/>
        <w:adjustRightInd w:val="0"/>
        <w:snapToGrid w:val="0"/>
        <w:spacing w:before="104" w:line="560" w:lineRule="exact"/>
        <w:ind w:left="567" w:leftChars="0" w:firstLine="0" w:firstLineChars="0"/>
        <w:jc w:val="left"/>
        <w:textAlignment w:val="baseline"/>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丢弃、掩埋动物尸体；</w:t>
      </w:r>
    </w:p>
    <w:p w14:paraId="39E9A9CC">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before="104" w:line="560" w:lineRule="exact"/>
        <w:ind w:left="567" w:leftChars="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（九）法律、法规禁止的其他行为。</w:t>
      </w:r>
    </w:p>
    <w:p w14:paraId="5563CCFF">
      <w:pPr>
        <w:keepNext w:val="0"/>
        <w:keepLines w:val="0"/>
        <w:pageBreakBefore w:val="0"/>
        <w:widowControl/>
        <w:numPr>
          <w:ilvl w:val="0"/>
          <w:numId w:val="1"/>
        </w:numPr>
        <w:shd w:val="clear"/>
        <w:kinsoku w:val="0"/>
        <w:wordWrap/>
        <w:overflowPunct/>
        <w:topLinePunct w:val="0"/>
        <w:autoSpaceDE w:val="0"/>
        <w:autoSpaceDN w:val="0"/>
        <w:bidi w:val="0"/>
        <w:adjustRightInd w:val="0"/>
        <w:snapToGrid w:val="0"/>
        <w:spacing w:before="104" w:line="560" w:lineRule="exact"/>
        <w:ind w:left="0" w:leftChars="0" w:firstLine="567" w:firstLineChars="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在饮用水水源一级保护区内除适用本条例第</w:t>
      </w:r>
      <w:r>
        <w:rPr>
          <w:rFonts w:hint="eastAsia" w:ascii="仿宋_GB2312" w:hAnsi="仿宋_GB2312" w:eastAsia="仿宋_GB2312" w:cs="仿宋_GB2312"/>
          <w:i w:val="0"/>
          <w:iCs w:val="0"/>
          <w:caps w:val="0"/>
          <w:color w:val="000000"/>
          <w:spacing w:val="0"/>
          <w:sz w:val="32"/>
          <w:szCs w:val="32"/>
          <w:lang w:eastAsia="zh-CN"/>
        </w:rPr>
        <w:t>九</w:t>
      </w:r>
      <w:r>
        <w:rPr>
          <w:rFonts w:hint="eastAsia" w:ascii="仿宋_GB2312" w:hAnsi="仿宋_GB2312" w:eastAsia="仿宋_GB2312" w:cs="仿宋_GB2312"/>
          <w:i w:val="0"/>
          <w:iCs w:val="0"/>
          <w:caps w:val="0"/>
          <w:color w:val="000000"/>
          <w:spacing w:val="0"/>
          <w:sz w:val="32"/>
          <w:szCs w:val="32"/>
        </w:rPr>
        <w:t>条、第</w:t>
      </w:r>
      <w:r>
        <w:rPr>
          <w:rFonts w:hint="eastAsia" w:ascii="仿宋_GB2312" w:hAnsi="仿宋_GB2312" w:eastAsia="仿宋_GB2312" w:cs="仿宋_GB2312"/>
          <w:i w:val="0"/>
          <w:iCs w:val="0"/>
          <w:caps w:val="0"/>
          <w:color w:val="000000"/>
          <w:spacing w:val="0"/>
          <w:sz w:val="32"/>
          <w:szCs w:val="32"/>
          <w:lang w:eastAsia="zh-CN"/>
        </w:rPr>
        <w:t>十</w:t>
      </w:r>
      <w:r>
        <w:rPr>
          <w:rFonts w:hint="eastAsia" w:ascii="仿宋_GB2312" w:hAnsi="仿宋_GB2312" w:eastAsia="仿宋_GB2312" w:cs="仿宋_GB2312"/>
          <w:i w:val="0"/>
          <w:iCs w:val="0"/>
          <w:caps w:val="0"/>
          <w:color w:val="000000"/>
          <w:spacing w:val="0"/>
          <w:sz w:val="32"/>
          <w:szCs w:val="32"/>
        </w:rPr>
        <w:t>条、第</w:t>
      </w:r>
      <w:r>
        <w:rPr>
          <w:rFonts w:hint="eastAsia" w:ascii="仿宋_GB2312" w:hAnsi="仿宋_GB2312" w:eastAsia="仿宋_GB2312" w:cs="仿宋_GB2312"/>
          <w:i w:val="0"/>
          <w:iCs w:val="0"/>
          <w:caps w:val="0"/>
          <w:color w:val="000000"/>
          <w:spacing w:val="0"/>
          <w:sz w:val="32"/>
          <w:szCs w:val="32"/>
          <w:lang w:eastAsia="zh-CN"/>
        </w:rPr>
        <w:t>十一</w:t>
      </w:r>
      <w:r>
        <w:rPr>
          <w:rFonts w:hint="eastAsia" w:ascii="仿宋_GB2312" w:hAnsi="仿宋_GB2312" w:eastAsia="仿宋_GB2312" w:cs="仿宋_GB2312"/>
          <w:i w:val="0"/>
          <w:iCs w:val="0"/>
          <w:caps w:val="0"/>
          <w:color w:val="000000"/>
          <w:spacing w:val="0"/>
          <w:sz w:val="32"/>
          <w:szCs w:val="32"/>
        </w:rPr>
        <w:t>条的规定外，还禁止下列行为：</w:t>
      </w:r>
    </w:p>
    <w:p w14:paraId="3DB54108">
      <w:pPr>
        <w:keepNext w:val="0"/>
        <w:keepLines w:val="0"/>
        <w:pageBreakBefore w:val="0"/>
        <w:widowControl/>
        <w:numPr>
          <w:ilvl w:val="0"/>
          <w:numId w:val="6"/>
        </w:numPr>
        <w:shd w:val="clear"/>
        <w:kinsoku w:val="0"/>
        <w:wordWrap/>
        <w:overflowPunct/>
        <w:topLinePunct w:val="0"/>
        <w:autoSpaceDE w:val="0"/>
        <w:autoSpaceDN w:val="0"/>
        <w:bidi w:val="0"/>
        <w:adjustRightInd w:val="0"/>
        <w:snapToGrid w:val="0"/>
        <w:spacing w:before="104" w:line="560" w:lineRule="exact"/>
        <w:ind w:left="567" w:leftChars="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新建、改建、扩建与供水设施和保护水源无关的建设项目；</w:t>
      </w:r>
    </w:p>
    <w:p w14:paraId="4EC5DD6B">
      <w:pPr>
        <w:keepNext w:val="0"/>
        <w:keepLines w:val="0"/>
        <w:pageBreakBefore w:val="0"/>
        <w:widowControl/>
        <w:numPr>
          <w:ilvl w:val="0"/>
          <w:numId w:val="6"/>
        </w:numPr>
        <w:shd w:val="clear"/>
        <w:kinsoku w:val="0"/>
        <w:wordWrap/>
        <w:overflowPunct/>
        <w:topLinePunct w:val="0"/>
        <w:autoSpaceDE w:val="0"/>
        <w:autoSpaceDN w:val="0"/>
        <w:bidi w:val="0"/>
        <w:adjustRightInd w:val="0"/>
        <w:snapToGrid w:val="0"/>
        <w:spacing w:before="104" w:line="560" w:lineRule="exact"/>
        <w:ind w:left="567" w:leftChars="0" w:firstLine="0" w:firstLineChars="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停靠与取水和保护水源无关的船舶；</w:t>
      </w:r>
    </w:p>
    <w:p w14:paraId="22E2CE47">
      <w:pPr>
        <w:keepNext w:val="0"/>
        <w:keepLines w:val="0"/>
        <w:pageBreakBefore w:val="0"/>
        <w:widowControl/>
        <w:numPr>
          <w:ilvl w:val="0"/>
          <w:numId w:val="6"/>
        </w:numPr>
        <w:shd w:val="clear"/>
        <w:kinsoku w:val="0"/>
        <w:wordWrap/>
        <w:overflowPunct/>
        <w:topLinePunct w:val="0"/>
        <w:autoSpaceDE w:val="0"/>
        <w:autoSpaceDN w:val="0"/>
        <w:bidi w:val="0"/>
        <w:adjustRightInd w:val="0"/>
        <w:snapToGrid w:val="0"/>
        <w:spacing w:before="104" w:line="560" w:lineRule="exact"/>
        <w:ind w:left="567" w:leftChars="0" w:firstLine="0" w:firstLineChars="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从事网箱养殖、拦网养殖、旅游、游泳、垂钓或者其他可能污染饮用水水体的活动</w:t>
      </w:r>
    </w:p>
    <w:p w14:paraId="26D4CFD4">
      <w:pPr>
        <w:keepNext w:val="0"/>
        <w:keepLines w:val="0"/>
        <w:pageBreakBefore w:val="0"/>
        <w:widowControl/>
        <w:numPr>
          <w:ilvl w:val="0"/>
          <w:numId w:val="6"/>
        </w:numPr>
        <w:shd w:val="clear"/>
        <w:kinsoku w:val="0"/>
        <w:wordWrap/>
        <w:overflowPunct/>
        <w:topLinePunct w:val="0"/>
        <w:autoSpaceDE w:val="0"/>
        <w:autoSpaceDN w:val="0"/>
        <w:bidi w:val="0"/>
        <w:adjustRightInd w:val="0"/>
        <w:snapToGrid w:val="0"/>
        <w:spacing w:before="104" w:line="560" w:lineRule="exact"/>
        <w:ind w:left="567" w:leftChars="0" w:firstLine="0" w:firstLineChars="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捕捞作业；</w:t>
      </w:r>
    </w:p>
    <w:p w14:paraId="21E74A8C">
      <w:pPr>
        <w:keepNext w:val="0"/>
        <w:keepLines w:val="0"/>
        <w:pageBreakBefore w:val="0"/>
        <w:widowControl/>
        <w:numPr>
          <w:ilvl w:val="0"/>
          <w:numId w:val="6"/>
        </w:numPr>
        <w:shd w:val="clear"/>
        <w:kinsoku w:val="0"/>
        <w:wordWrap/>
        <w:overflowPunct/>
        <w:topLinePunct w:val="0"/>
        <w:autoSpaceDE w:val="0"/>
        <w:autoSpaceDN w:val="0"/>
        <w:bidi w:val="0"/>
        <w:adjustRightInd w:val="0"/>
        <w:snapToGrid w:val="0"/>
        <w:spacing w:before="104" w:line="560" w:lineRule="exact"/>
        <w:ind w:left="567" w:leftChars="0" w:firstLine="0" w:firstLineChars="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散养、放养畜禽；</w:t>
      </w:r>
    </w:p>
    <w:p w14:paraId="521FEEAC">
      <w:pPr>
        <w:keepNext w:val="0"/>
        <w:keepLines w:val="0"/>
        <w:pageBreakBefore w:val="0"/>
        <w:widowControl/>
        <w:numPr>
          <w:ilvl w:val="0"/>
          <w:numId w:val="6"/>
        </w:numPr>
        <w:shd w:val="clear"/>
        <w:kinsoku w:val="0"/>
        <w:wordWrap/>
        <w:overflowPunct/>
        <w:topLinePunct w:val="0"/>
        <w:autoSpaceDE w:val="0"/>
        <w:autoSpaceDN w:val="0"/>
        <w:bidi w:val="0"/>
        <w:adjustRightInd w:val="0"/>
        <w:snapToGrid w:val="0"/>
        <w:spacing w:before="104" w:line="560" w:lineRule="exact"/>
        <w:ind w:left="567" w:leftChars="0" w:firstLine="0" w:firstLineChars="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种植农作物；</w:t>
      </w:r>
    </w:p>
    <w:p w14:paraId="66620A38">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before="104" w:line="560" w:lineRule="exact"/>
        <w:ind w:left="567" w:leftChars="0"/>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（七）法律、法规禁止的其他行为。 </w:t>
      </w:r>
    </w:p>
    <w:p w14:paraId="73104E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wordWrap/>
        <w:overflowPunct/>
        <w:topLinePunct w:val="0"/>
        <w:bidi w:val="0"/>
        <w:spacing w:before="0" w:beforeAutospacing="0" w:after="0" w:afterAutospacing="0" w:line="560" w:lineRule="exact"/>
        <w:ind w:left="0" w:right="0" w:firstLine="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　　</w:t>
      </w:r>
    </w:p>
    <w:p w14:paraId="27AFA320">
      <w:pPr>
        <w:keepNext w:val="0"/>
        <w:keepLines w:val="0"/>
        <w:pageBreakBefore w:val="0"/>
        <w:widowControl/>
        <w:kinsoku w:val="0"/>
        <w:wordWrap/>
        <w:overflowPunct/>
        <w:topLinePunct w:val="0"/>
        <w:autoSpaceDE w:val="0"/>
        <w:autoSpaceDN w:val="0"/>
        <w:bidi w:val="0"/>
        <w:adjustRightInd w:val="0"/>
        <w:snapToGrid w:val="0"/>
        <w:spacing w:before="104" w:line="560" w:lineRule="exact"/>
        <w:ind w:left="3481"/>
        <w:jc w:val="left"/>
        <w:textAlignment w:val="baseline"/>
        <w:rPr>
          <w:rFonts w:hint="eastAsia" w:ascii="楷体_GB2312" w:hAnsi="楷体_GB2312" w:eastAsia="楷体_GB2312" w:cs="楷体_GB2312"/>
          <w:b/>
          <w:bCs/>
          <w:snapToGrid w:val="0"/>
          <w:color w:val="000000"/>
          <w:spacing w:val="-2"/>
          <w:kern w:val="0"/>
          <w:sz w:val="32"/>
          <w:szCs w:val="32"/>
          <w:lang w:val="en-US" w:eastAsia="zh-CN"/>
        </w:rPr>
      </w:pPr>
      <w:r>
        <w:rPr>
          <w:rFonts w:hint="eastAsia" w:ascii="楷体_GB2312" w:hAnsi="楷体_GB2312" w:eastAsia="楷体_GB2312" w:cs="楷体_GB2312"/>
          <w:b/>
          <w:bCs/>
          <w:snapToGrid w:val="0"/>
          <w:color w:val="000000"/>
          <w:spacing w:val="-2"/>
          <w:kern w:val="0"/>
          <w:sz w:val="32"/>
          <w:szCs w:val="32"/>
          <w:lang w:val="en-US" w:eastAsia="zh-CN"/>
        </w:rPr>
        <w:t>第三章 监督管理</w:t>
      </w:r>
    </w:p>
    <w:p w14:paraId="62279105">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04" w:line="560" w:lineRule="exact"/>
        <w:ind w:left="0" w:leftChars="0" w:firstLine="567" w:firstLineChars="0"/>
        <w:jc w:val="left"/>
        <w:textAlignment w:val="baseline"/>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生态环境、水行政等主管部门应当建立饮用水水源巡查制度，对饮用水水源保护区、准保护区及有关流域、区域开展巡查，发现破坏饮用水水源生态环境和水源保护设施行为的，应当及时制止和依法查处。</w:t>
      </w:r>
    </w:p>
    <w:p w14:paraId="1AB1927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4" w:line="560" w:lineRule="exact"/>
        <w:ind w:firstLine="640" w:firstLineChars="200"/>
        <w:jc w:val="left"/>
        <w:textAlignment w:val="baseline"/>
        <w:rPr>
          <w:rFonts w:hint="eastAsia" w:ascii="仿宋_GB2312" w:hAnsi="仿宋_GB2312" w:eastAsia="仿宋_GB2312" w:cs="仿宋_GB2312"/>
          <w:snapToGrid w:val="0"/>
          <w:color w:val="000000"/>
          <w:spacing w:val="-5"/>
          <w:kern w:val="0"/>
          <w:sz w:val="32"/>
          <w:szCs w:val="32"/>
          <w:lang w:val="en-US" w:eastAsia="zh-CN" w:bidi="ar-SA"/>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饮用水水源所在的乡（镇）人民政府应当在有关部门的指导下，组织开展饮用水水源保护区、准保护区的巡查，发现问题应当及时采取有效措施并向有关主管部门报告。</w:t>
      </w:r>
    </w:p>
    <w:p w14:paraId="116E4504">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04" w:line="560" w:lineRule="exact"/>
        <w:ind w:left="0" w:leftChars="0" w:firstLine="567" w:firstLineChars="0"/>
        <w:jc w:val="left"/>
        <w:textAlignment w:val="baseline"/>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生态环境等主管部门应当对饮用水水源保护区、准保护区和饮用水供水单位周边区域的环境状况和污染风险定期进行调查评估，筛查可能存在的污染风险因素,并采取相应的风险防范措施。</w:t>
      </w:r>
    </w:p>
    <w:p w14:paraId="7927EFBF">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04" w:line="560" w:lineRule="exact"/>
        <w:ind w:left="0" w:leftChars="0" w:firstLine="567" w:firstLineChars="0"/>
        <w:jc w:val="left"/>
        <w:textAlignment w:val="baseline"/>
        <w:rPr>
          <w:rFonts w:hint="eastAsia" w:ascii="仿宋_GB2312" w:hAnsi="仿宋_GB2312" w:eastAsia="仿宋_GB2312" w:cs="仿宋_GB2312"/>
          <w:snapToGrid w:val="0"/>
          <w:color w:val="000000"/>
          <w:spacing w:val="-5"/>
          <w:kern w:val="0"/>
          <w:sz w:val="32"/>
          <w:szCs w:val="32"/>
          <w:lang w:val="en-US" w:eastAsia="zh-CN" w:bidi="ar-SA"/>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龙南市人民政府应当编制饮用水安全突发事件应急预案。</w:t>
      </w:r>
    </w:p>
    <w:p w14:paraId="69B5A90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4" w:line="560" w:lineRule="exact"/>
        <w:ind w:firstLine="640" w:firstLineChars="200"/>
        <w:jc w:val="left"/>
        <w:textAlignment w:val="baseline"/>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饮用水供水单位应当根据本市饮用水安全突发事件应急预案，制定相应的突发事件应急方案，报龙南市人民政府备案，并定期进行演练。 </w:t>
      </w:r>
    </w:p>
    <w:p w14:paraId="3F02CD0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4" w:line="560" w:lineRule="exact"/>
        <w:ind w:firstLine="640" w:firstLineChars="200"/>
        <w:jc w:val="left"/>
        <w:textAlignment w:val="baseline"/>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饮用水水源发生水污染事故，或者发生其他可能影响饮用水安全的突发性事件，饮用水供水单位应当采取应急处理措施，向人民政府报告，并向社会公开。龙南市人民政府应当根据情况及时启动应急预案，采取有效措施，保障供水安全。</w:t>
      </w:r>
    </w:p>
    <w:p w14:paraId="7EE76B62">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04" w:line="560" w:lineRule="exact"/>
        <w:ind w:left="0" w:leftChars="0" w:firstLine="567" w:firstLineChars="0"/>
        <w:jc w:val="left"/>
        <w:textAlignment w:val="baseline"/>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生态环境、水行政主管部门应当按照各自职责对饮用水水源的水质进行监测，定期向社会公开饮用水水源水质状况信息。        </w:t>
      </w:r>
    </w:p>
    <w:p w14:paraId="03814FE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饮用水供水单位应当对饮用水取水口的水质进行监测，发现取水口水质不符合饮用水水源水质标准的，应当及时采取相应措施，并向供水主管部门报告。供水主管部门接到报告后，应当通报生态环境、水行政、卫生健康等主管部门。</w:t>
      </w:r>
    </w:p>
    <w:p w14:paraId="7F8E314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23" w:firstLineChars="200"/>
        <w:jc w:val="left"/>
        <w:textAlignment w:val="baseline"/>
        <w:rPr>
          <w:rFonts w:hint="default" w:ascii="仿宋_GB2312" w:hAnsi="仿宋_GB2312" w:eastAsia="仿宋_GB2312" w:cs="仿宋_GB2312"/>
          <w:snapToGrid w:val="0"/>
          <w:color w:val="000000"/>
          <w:spacing w:val="-5"/>
          <w:kern w:val="0"/>
          <w:sz w:val="32"/>
          <w:szCs w:val="32"/>
          <w:lang w:val="en-US" w:eastAsia="zh-CN" w:bidi="ar-SA"/>
        </w:rPr>
      </w:pPr>
      <w:r>
        <w:rPr>
          <w:rFonts w:hint="eastAsia" w:ascii="仿宋_GB2312" w:hAnsi="仿宋_GB2312" w:eastAsia="仿宋_GB2312" w:cs="仿宋_GB2312"/>
          <w:b/>
          <w:bCs/>
          <w:snapToGrid w:val="0"/>
          <w:color w:val="000000"/>
          <w:spacing w:val="-5"/>
          <w:kern w:val="0"/>
          <w:sz w:val="32"/>
          <w:szCs w:val="32"/>
          <w:lang w:val="en-US" w:eastAsia="zh-CN" w:bidi="ar-SA"/>
        </w:rPr>
        <w:t>第十七条</w:t>
      </w:r>
      <w:r>
        <w:rPr>
          <w:rFonts w:hint="eastAsia" w:ascii="仿宋_GB2312" w:hAnsi="仿宋_GB2312" w:eastAsia="仿宋_GB2312" w:cs="仿宋_GB2312"/>
          <w:snapToGrid w:val="0"/>
          <w:color w:val="000000"/>
          <w:spacing w:val="-5"/>
          <w:kern w:val="0"/>
          <w:sz w:val="32"/>
          <w:szCs w:val="32"/>
          <w:lang w:val="en-US" w:eastAsia="zh-CN" w:bidi="ar-SA"/>
        </w:rPr>
        <w:t xml:space="preserve"> </w:t>
      </w:r>
      <w:r>
        <w:rPr>
          <w:rFonts w:ascii="仿宋_GB2312" w:hAnsi="宋体" w:eastAsia="仿宋_GB2312" w:cs="仿宋_GB2312"/>
          <w:i w:val="0"/>
          <w:iCs w:val="0"/>
          <w:caps w:val="0"/>
          <w:color w:val="333333"/>
          <w:spacing w:val="0"/>
          <w:sz w:val="32"/>
          <w:szCs w:val="32"/>
          <w:shd w:val="clear" w:fill="FFFFFF"/>
        </w:rPr>
        <w:t>本</w:t>
      </w:r>
      <w:r>
        <w:rPr>
          <w:rFonts w:hint="eastAsia" w:ascii="仿宋_GB2312" w:hAnsi="宋体" w:eastAsia="仿宋_GB2312" w:cs="仿宋_GB2312"/>
          <w:i w:val="0"/>
          <w:iCs w:val="0"/>
          <w:caps w:val="0"/>
          <w:color w:val="333333"/>
          <w:spacing w:val="0"/>
          <w:sz w:val="32"/>
          <w:szCs w:val="32"/>
          <w:shd w:val="clear" w:fill="FFFFFF"/>
          <w:lang w:eastAsia="zh-CN"/>
        </w:rPr>
        <w:t>规定</w:t>
      </w:r>
      <w:bookmarkStart w:id="0" w:name="_GoBack"/>
      <w:bookmarkEnd w:id="0"/>
      <w:r>
        <w:rPr>
          <w:rFonts w:ascii="仿宋_GB2312" w:hAnsi="宋体" w:eastAsia="仿宋_GB2312" w:cs="仿宋_GB2312"/>
          <w:i w:val="0"/>
          <w:iCs w:val="0"/>
          <w:caps w:val="0"/>
          <w:color w:val="333333"/>
          <w:spacing w:val="0"/>
          <w:sz w:val="32"/>
          <w:szCs w:val="32"/>
          <w:shd w:val="clear" w:fill="FFFFFF"/>
        </w:rPr>
        <w:t>自</w:t>
      </w:r>
      <w:r>
        <w:rPr>
          <w:rFonts w:hint="eastAsia" w:ascii="仿宋_GB2312" w:hAnsi="微软雅黑" w:eastAsia="仿宋_GB2312" w:cs="仿宋_GB2312"/>
          <w:b/>
          <w:bCs/>
          <w:i w:val="0"/>
          <w:iCs w:val="0"/>
          <w:caps w:val="0"/>
          <w:color w:val="333333"/>
          <w:spacing w:val="0"/>
          <w:sz w:val="32"/>
          <w:szCs w:val="32"/>
          <w:shd w:val="clear" w:fill="FFFFFF"/>
        </w:rPr>
        <w:t>2025</w:t>
      </w:r>
      <w:r>
        <w:rPr>
          <w:rFonts w:hint="eastAsia" w:ascii="仿宋_GB2312" w:hAnsi="宋体" w:eastAsia="仿宋_GB2312" w:cs="仿宋_GB2312"/>
          <w:i w:val="0"/>
          <w:iCs w:val="0"/>
          <w:caps w:val="0"/>
          <w:color w:val="333333"/>
          <w:spacing w:val="0"/>
          <w:sz w:val="32"/>
          <w:szCs w:val="32"/>
          <w:shd w:val="clear" w:fill="FFFFFF"/>
        </w:rPr>
        <w:t>年 月 日起施行。</w:t>
      </w:r>
    </w:p>
    <w:sectPr>
      <w:footerReference r:id="rId3" w:type="default"/>
      <w:pgSz w:w="11906" w:h="16838"/>
      <w:pgMar w:top="2098" w:right="1474" w:bottom="158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01E26">
    <w:pPr>
      <w:pStyle w:val="2"/>
      <w:spacing w:line="238" w:lineRule="auto"/>
      <w:ind w:left="275"/>
      <w:rPr>
        <w:sz w:val="27"/>
        <w:szCs w:val="27"/>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7D7C0"/>
    <w:multiLevelType w:val="singleLevel"/>
    <w:tmpl w:val="EC87D7C0"/>
    <w:lvl w:ilvl="0" w:tentative="0">
      <w:start w:val="1"/>
      <w:numFmt w:val="chineseCounting"/>
      <w:suff w:val="space"/>
      <w:lvlText w:val="第%1条"/>
      <w:lvlJc w:val="left"/>
      <w:pPr>
        <w:ind w:left="0" w:firstLine="567"/>
      </w:pPr>
      <w:rPr>
        <w:rFonts w:hint="eastAsia" w:ascii="仿宋_GB2312" w:hAnsi="仿宋_GB2312" w:eastAsia="仿宋_GB2312" w:cs="仿宋_GB2312"/>
        <w:b/>
        <w:bCs/>
        <w:sz w:val="32"/>
        <w:szCs w:val="32"/>
      </w:rPr>
    </w:lvl>
  </w:abstractNum>
  <w:abstractNum w:abstractNumId="1">
    <w:nsid w:val="EFDDB932"/>
    <w:multiLevelType w:val="singleLevel"/>
    <w:tmpl w:val="EFDDB932"/>
    <w:lvl w:ilvl="0" w:tentative="0">
      <w:start w:val="1"/>
      <w:numFmt w:val="chineseCounting"/>
      <w:suff w:val="nothing"/>
      <w:lvlText w:val="（%1）"/>
      <w:lvlJc w:val="left"/>
      <w:rPr>
        <w:rFonts w:hint="eastAsia"/>
      </w:rPr>
    </w:lvl>
  </w:abstractNum>
  <w:abstractNum w:abstractNumId="2">
    <w:nsid w:val="0EA0BA09"/>
    <w:multiLevelType w:val="singleLevel"/>
    <w:tmpl w:val="0EA0BA09"/>
    <w:lvl w:ilvl="0" w:tentative="0">
      <w:start w:val="1"/>
      <w:numFmt w:val="chineseCounting"/>
      <w:suff w:val="nothing"/>
      <w:lvlText w:val="（%1）"/>
      <w:lvlJc w:val="left"/>
      <w:rPr>
        <w:rFonts w:hint="eastAsia"/>
      </w:rPr>
    </w:lvl>
  </w:abstractNum>
  <w:abstractNum w:abstractNumId="3">
    <w:nsid w:val="0EA2F00F"/>
    <w:multiLevelType w:val="singleLevel"/>
    <w:tmpl w:val="0EA2F00F"/>
    <w:lvl w:ilvl="0" w:tentative="0">
      <w:start w:val="1"/>
      <w:numFmt w:val="chineseCounting"/>
      <w:suff w:val="nothing"/>
      <w:lvlText w:val="（%1）"/>
      <w:lvlJc w:val="left"/>
      <w:rPr>
        <w:rFonts w:hint="eastAsia"/>
      </w:rPr>
    </w:lvl>
  </w:abstractNum>
  <w:abstractNum w:abstractNumId="4">
    <w:nsid w:val="2044A40A"/>
    <w:multiLevelType w:val="singleLevel"/>
    <w:tmpl w:val="2044A40A"/>
    <w:lvl w:ilvl="0" w:tentative="0">
      <w:start w:val="1"/>
      <w:numFmt w:val="chineseCounting"/>
      <w:suff w:val="nothing"/>
      <w:lvlText w:val="（%1）"/>
      <w:lvlJc w:val="left"/>
      <w:rPr>
        <w:rFonts w:hint="eastAsia"/>
      </w:rPr>
    </w:lvl>
  </w:abstractNum>
  <w:abstractNum w:abstractNumId="5">
    <w:nsid w:val="3F7165D9"/>
    <w:multiLevelType w:val="singleLevel"/>
    <w:tmpl w:val="3F7165D9"/>
    <w:lvl w:ilvl="0" w:tentative="0">
      <w:start w:val="1"/>
      <w:numFmt w:val="chineseCounting"/>
      <w:suff w:val="nothing"/>
      <w:lvlText w:val="（%1）"/>
      <w:lvlJc w:val="left"/>
      <w:pPr>
        <w:ind w:left="0" w:firstLine="420"/>
      </w:pPr>
      <w:rPr>
        <w:rFonts w:hint="eastAsia"/>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84F7E"/>
    <w:rsid w:val="1E9D2460"/>
    <w:rsid w:val="1FE82DD1"/>
    <w:rsid w:val="3083103E"/>
    <w:rsid w:val="32FB14B1"/>
    <w:rsid w:val="3A900623"/>
    <w:rsid w:val="4001251D"/>
    <w:rsid w:val="42F8046B"/>
    <w:rsid w:val="47851FDF"/>
    <w:rsid w:val="49D03273"/>
    <w:rsid w:val="526D7CA2"/>
    <w:rsid w:val="5D112F1A"/>
    <w:rsid w:val="6A000ECD"/>
    <w:rsid w:val="6D0E5786"/>
    <w:rsid w:val="6EC26A90"/>
    <w:rsid w:val="71CE5B2D"/>
    <w:rsid w:val="73D1131F"/>
    <w:rsid w:val="75880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2"/>
      <w:szCs w:val="32"/>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2477</Words>
  <Characters>2477</Characters>
  <Lines>0</Lines>
  <Paragraphs>0</Paragraphs>
  <TotalTime>6</TotalTime>
  <ScaleCrop>false</ScaleCrop>
  <LinksUpToDate>false</LinksUpToDate>
  <CharactersWithSpaces>2504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2025-10-20T06:23:00Z</dcterms:created>
  <dc:creator>Administrator</dc:creator>
  <cp:lastModifiedBy>彦(&gt;﹏&lt;)</cp:lastModifiedBy>
  <dcterms:modified xsi:type="dcterms:W3CDTF">2025-11-24T07:05:59Z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eyJoZGlkIjoiYmE4ZWYxYzk0MmEwNWJlN2U2YjMyMWIxY2NkZDVmNGQiLCJ1c2VySWQiOiIzMDQyNTA1MTkifQ==</vt:lpwstr>
  </property>
  <property fmtid="{D5CDD505-2E9C-101B-9397-08002B2CF9AE}" pid="4" name="ICV">
    <vt:lpwstr>3C537D02BBAE472EB5B212F2F339358D_13</vt:lpwstr>
  </property>
</Properties>
</file>