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临府字〔2024〕11号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r>
        <w:rPr>
          <w:rFonts w:hint="eastAsia" w:ascii="宋体" w:hAnsi="宋体" w:eastAsia="方正小标宋简体" w:cs="方正小标宋简体"/>
          <w:b w:val="0"/>
          <w:bCs w:val="0"/>
          <w:sz w:val="44"/>
          <w:szCs w:val="44"/>
          <w:lang w:val="en-US" w:eastAsia="zh-CN"/>
        </w:rPr>
        <w:t>关于印发《临塘乡烟花爆竹集中排查整治专项行动工作方案》的通知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各村委会、乡属各单位：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color w:val="000000"/>
          <w:kern w:val="0"/>
          <w:sz w:val="32"/>
          <w:szCs w:val="32"/>
          <w:lang w:val="en-US" w:eastAsia="zh-CN" w:bidi="ar"/>
        </w:rPr>
        <w:t>为</w:t>
      </w:r>
      <w:r>
        <w:rPr>
          <w:rFonts w:hint="default" w:ascii="宋体" w:hAnsi="宋体" w:eastAsia="仿宋_GB2312" w:cs="仿宋_GB2312"/>
          <w:color w:val="000000"/>
          <w:kern w:val="0"/>
          <w:sz w:val="32"/>
          <w:szCs w:val="32"/>
          <w:lang w:val="en-US" w:eastAsia="zh-CN" w:bidi="ar"/>
        </w:rPr>
        <w:t>严厉打击非法生产经营烟花爆竹行为，进一步强化烟花爆竹安全监管</w:t>
      </w:r>
      <w:r>
        <w:rPr>
          <w:rFonts w:hint="eastAsia" w:ascii="宋体" w:hAnsi="宋体" w:eastAsia="仿宋_GB2312" w:cs="仿宋_GB2312"/>
          <w:sz w:val="32"/>
          <w:szCs w:val="32"/>
          <w:lang w:val="en-US" w:eastAsia="zh-CN"/>
        </w:rPr>
        <w:t xml:space="preserve">，现将《临塘乡烟花爆竹集中排查整治专项行动工作方案》印发给你们，请认真抓好贯彻落实。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临塘乡人民政府</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2024年7月2日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r>
        <w:rPr>
          <w:rFonts w:hint="eastAsia" w:ascii="宋体" w:hAnsi="宋体" w:eastAsia="方正小标宋简体" w:cs="方正小标宋简体"/>
          <w:b w:val="0"/>
          <w:bCs w:val="0"/>
          <w:sz w:val="44"/>
          <w:szCs w:val="44"/>
          <w:lang w:val="en-US" w:eastAsia="zh-CN"/>
        </w:rPr>
        <w:t>临塘乡烟花爆竹集中排查整治专项行动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r>
        <w:rPr>
          <w:rFonts w:hint="eastAsia" w:ascii="宋体" w:hAnsi="宋体" w:eastAsia="方正小标宋简体" w:cs="方正小标宋简体"/>
          <w:b w:val="0"/>
          <w:bCs w:val="0"/>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lang w:val="en-US" w:eastAsia="zh-CN" w:bidi="ar"/>
        </w:rPr>
      </w:pPr>
      <w:r>
        <w:rPr>
          <w:rFonts w:ascii="宋体" w:hAnsi="宋体" w:eastAsia="仿宋_GB2312" w:cs="仿宋_GB2312"/>
          <w:color w:val="000000"/>
          <w:kern w:val="0"/>
          <w:sz w:val="32"/>
          <w:szCs w:val="32"/>
          <w:lang w:val="en-US" w:eastAsia="zh-CN" w:bidi="ar"/>
        </w:rPr>
        <w:t>为深刻吸取萍乡市上栗县“</w:t>
      </w:r>
      <w:r>
        <w:rPr>
          <w:rFonts w:hint="eastAsia" w:ascii="宋体" w:hAnsi="宋体" w:eastAsia="仿宋_GB2312" w:cs="仿宋_GB2312"/>
          <w:color w:val="000000"/>
          <w:kern w:val="0"/>
          <w:sz w:val="32"/>
          <w:szCs w:val="32"/>
          <w:lang w:val="en-US" w:eastAsia="zh-CN" w:bidi="ar"/>
        </w:rPr>
        <w:t>5</w:t>
      </w:r>
      <w:r>
        <w:rPr>
          <w:rFonts w:hint="default" w:ascii="宋体" w:hAnsi="宋体" w:eastAsia="仿宋_GB2312" w:cs="仿宋_GB2312"/>
          <w:color w:val="000000"/>
          <w:kern w:val="0"/>
          <w:sz w:val="32"/>
          <w:szCs w:val="32"/>
          <w:lang w:val="en-US" w:eastAsia="zh-CN" w:bidi="ar"/>
        </w:rPr>
        <w:t>·</w:t>
      </w:r>
      <w:r>
        <w:rPr>
          <w:rFonts w:hint="eastAsia" w:ascii="宋体" w:hAnsi="宋体" w:eastAsia="仿宋_GB2312" w:cs="仿宋_GB2312"/>
          <w:color w:val="000000"/>
          <w:kern w:val="0"/>
          <w:sz w:val="32"/>
          <w:szCs w:val="32"/>
          <w:lang w:val="en-US" w:eastAsia="zh-CN" w:bidi="ar"/>
        </w:rPr>
        <w:t>31</w:t>
      </w:r>
      <w:r>
        <w:rPr>
          <w:rFonts w:hint="default" w:ascii="宋体" w:hAnsi="宋体" w:eastAsia="仿宋_GB2312" w:cs="仿宋_GB2312"/>
          <w:color w:val="000000"/>
          <w:kern w:val="0"/>
          <w:sz w:val="32"/>
          <w:szCs w:val="32"/>
          <w:lang w:val="en-US" w:eastAsia="zh-CN" w:bidi="ar"/>
        </w:rPr>
        <w:t>”非法生产烟花爆竹爆炸事故教训，严厉打击非法生产经营烟花爆竹行为，进一步强化烟花爆竹安全监管，根据</w:t>
      </w:r>
      <w:r>
        <w:rPr>
          <w:rFonts w:hint="eastAsia" w:ascii="宋体" w:hAnsi="宋体" w:eastAsia="仿宋_GB2312" w:cs="仿宋_GB2312"/>
          <w:color w:val="000000"/>
          <w:kern w:val="0"/>
          <w:sz w:val="32"/>
          <w:szCs w:val="32"/>
          <w:lang w:val="en-US" w:eastAsia="zh-CN" w:bidi="ar"/>
        </w:rPr>
        <w:t>龙南</w:t>
      </w:r>
      <w:r>
        <w:rPr>
          <w:rFonts w:hint="default" w:ascii="宋体" w:hAnsi="宋体" w:eastAsia="仿宋_GB2312" w:cs="仿宋_GB2312"/>
          <w:color w:val="000000"/>
          <w:kern w:val="0"/>
          <w:sz w:val="32"/>
          <w:szCs w:val="32"/>
          <w:lang w:val="en-US" w:eastAsia="zh-CN" w:bidi="ar"/>
        </w:rPr>
        <w:t>市委、市政府部署要求，自即日起在全</w:t>
      </w:r>
      <w:r>
        <w:rPr>
          <w:rFonts w:hint="eastAsia" w:ascii="宋体" w:hAnsi="宋体" w:eastAsia="仿宋_GB2312" w:cs="仿宋_GB2312"/>
          <w:color w:val="000000"/>
          <w:kern w:val="0"/>
          <w:sz w:val="32"/>
          <w:szCs w:val="32"/>
          <w:lang w:val="en-US" w:eastAsia="zh-CN" w:bidi="ar"/>
        </w:rPr>
        <w:t>乡</w:t>
      </w:r>
      <w:r>
        <w:rPr>
          <w:rFonts w:hint="default" w:ascii="宋体" w:hAnsi="宋体" w:eastAsia="仿宋_GB2312" w:cs="仿宋_GB2312"/>
          <w:color w:val="000000"/>
          <w:kern w:val="0"/>
          <w:sz w:val="32"/>
          <w:szCs w:val="32"/>
          <w:lang w:val="en-US" w:eastAsia="zh-CN" w:bidi="ar"/>
        </w:rPr>
        <w:t>范围内开展为期一个月的烟花爆竹集中排查整治专项行动，全力整治消除烟花爆竹安全隐患</w:t>
      </w:r>
      <w:r>
        <w:rPr>
          <w:rFonts w:hint="eastAsia" w:ascii="宋体" w:hAnsi="宋体" w:eastAsia="仿宋_GB2312" w:cs="仿宋_GB2312"/>
          <w:color w:val="000000"/>
          <w:kern w:val="0"/>
          <w:sz w:val="32"/>
          <w:szCs w:val="32"/>
          <w:lang w:val="en-US" w:eastAsia="zh-CN" w:bidi="ar"/>
        </w:rPr>
        <w:t>，</w:t>
      </w:r>
      <w:r>
        <w:rPr>
          <w:rFonts w:hint="default" w:ascii="宋体" w:hAnsi="宋体" w:eastAsia="仿宋_GB2312" w:cs="仿宋_GB2312"/>
          <w:color w:val="000000"/>
          <w:kern w:val="0"/>
          <w:sz w:val="32"/>
          <w:szCs w:val="32"/>
          <w:lang w:val="en-US" w:eastAsia="zh-CN" w:bidi="ar"/>
        </w:rPr>
        <w:t>坚决防止类似事故在我</w:t>
      </w:r>
      <w:r>
        <w:rPr>
          <w:rFonts w:hint="eastAsia" w:ascii="宋体" w:hAnsi="宋体" w:eastAsia="仿宋_GB2312" w:cs="仿宋_GB2312"/>
          <w:color w:val="000000"/>
          <w:kern w:val="0"/>
          <w:sz w:val="32"/>
          <w:szCs w:val="32"/>
          <w:lang w:val="en-US" w:eastAsia="zh-CN" w:bidi="ar"/>
        </w:rPr>
        <w:t>乡</w:t>
      </w:r>
      <w:r>
        <w:rPr>
          <w:rFonts w:hint="default" w:ascii="宋体" w:hAnsi="宋体" w:eastAsia="仿宋_GB2312" w:cs="仿宋_GB2312"/>
          <w:color w:val="000000"/>
          <w:kern w:val="0"/>
          <w:sz w:val="32"/>
          <w:szCs w:val="32"/>
          <w:lang w:val="en-US" w:eastAsia="zh-CN" w:bidi="ar"/>
        </w:rPr>
        <w:t>发生</w:t>
      </w:r>
      <w:r>
        <w:rPr>
          <w:rFonts w:hint="eastAsia" w:ascii="宋体" w:hAnsi="宋体" w:eastAsia="仿宋_GB2312" w:cs="仿宋_GB2312"/>
          <w:color w:val="000000"/>
          <w:kern w:val="0"/>
          <w:sz w:val="32"/>
          <w:szCs w:val="32"/>
          <w:lang w:val="en-US" w:eastAsia="zh-CN" w:bidi="ar"/>
        </w:rPr>
        <w:t>，</w:t>
      </w:r>
      <w:r>
        <w:rPr>
          <w:rFonts w:hint="default" w:ascii="宋体" w:hAnsi="宋体" w:eastAsia="仿宋_GB2312" w:cs="仿宋_GB2312"/>
          <w:color w:val="000000"/>
          <w:kern w:val="0"/>
          <w:sz w:val="32"/>
          <w:szCs w:val="32"/>
          <w:lang w:val="en-US" w:eastAsia="zh-CN" w:bidi="ar"/>
        </w:rPr>
        <w:t>特制定本方案。</w:t>
      </w:r>
      <w:r>
        <w:rPr>
          <w:rFonts w:hint="eastAsia" w:ascii="宋体" w:hAnsi="宋体"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黑体" w:cs="黑体"/>
          <w:color w:val="000000"/>
          <w:kern w:val="0"/>
          <w:sz w:val="32"/>
          <w:szCs w:val="32"/>
          <w:lang w:val="en-US" w:eastAsia="zh-CN" w:bidi="ar"/>
        </w:rPr>
      </w:pPr>
      <w:r>
        <w:rPr>
          <w:rFonts w:hint="eastAsia" w:ascii="宋体" w:hAnsi="宋体" w:eastAsia="黑体" w:cs="黑体"/>
          <w:color w:val="000000"/>
          <w:kern w:val="0"/>
          <w:sz w:val="32"/>
          <w:szCs w:val="32"/>
          <w:lang w:val="en-US" w:eastAsia="zh-CN" w:bidi="ar"/>
        </w:rPr>
        <w:t>一、指导思想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宋体" w:hAnsi="宋体" w:eastAsia="仿宋_GB2312" w:cs="仿宋_GB2312"/>
          <w:color w:val="000000"/>
          <w:kern w:val="0"/>
          <w:sz w:val="32"/>
          <w:szCs w:val="32"/>
          <w:lang w:val="en-US" w:eastAsia="zh-CN" w:bidi="ar"/>
        </w:rPr>
        <w:t>以习近平新时代中国特色社会主义思想为指导，全面贯彻落实习近平总书记系列重要讲话精神，坚持人民至上、生命至上，深刻认识当前烟花爆竹“打非治违”的严峻形势和严重危害性，坚决扛起“促一方发展、保一方平安”的政治责任，抓细抓实“打非治违”和安全监管工作，加强重大安全风险防范管控，坚决遏制重特大事故发生，全力维护人民群众生命财产安全和社会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黑体" w:cs="黑体"/>
          <w:color w:val="000000"/>
          <w:kern w:val="0"/>
          <w:sz w:val="32"/>
          <w:szCs w:val="32"/>
          <w:lang w:val="en-US" w:eastAsia="zh-CN" w:bidi="ar"/>
        </w:rPr>
      </w:pPr>
      <w:r>
        <w:rPr>
          <w:rFonts w:hint="default" w:ascii="宋体" w:hAnsi="宋体" w:eastAsia="黑体" w:cs="黑体"/>
          <w:color w:val="000000"/>
          <w:kern w:val="0"/>
          <w:sz w:val="32"/>
          <w:szCs w:val="32"/>
          <w:lang w:val="en-US" w:eastAsia="zh-CN" w:bidi="ar"/>
        </w:rPr>
        <w:t>二、工作目标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宋体" w:hAnsi="宋体" w:eastAsia="仿宋_GB2312" w:cs="仿宋_GB2312"/>
          <w:color w:val="000000"/>
          <w:kern w:val="0"/>
          <w:sz w:val="32"/>
          <w:szCs w:val="32"/>
          <w:lang w:val="en-US" w:eastAsia="zh-CN" w:bidi="ar"/>
        </w:rPr>
        <w:t>通过开展为期一个月的烟花爆竹集中排查整治专项行动，全环节、全覆盖排查隐患，高标准、严要求安全检查，零容忍、零懈怠打击查处，严厉打击非法生产、经营、储存窝点，依法严厉打击非法生产经营烟花爆竹行为，督促落实安全生产职责，集中曝光典型案例，切实解决烟花爆竹非法生产经营、超标违禁产品流通市场等突出问题，有效防范高温汛期安全风险，确保</w:t>
      </w:r>
      <w:r>
        <w:rPr>
          <w:rFonts w:hint="eastAsia" w:ascii="宋体" w:hAnsi="宋体" w:eastAsia="仿宋_GB2312" w:cs="仿宋_GB2312"/>
          <w:color w:val="000000"/>
          <w:kern w:val="0"/>
          <w:sz w:val="32"/>
          <w:szCs w:val="32"/>
          <w:lang w:val="en-US" w:eastAsia="zh-CN" w:bidi="ar"/>
        </w:rPr>
        <w:t>全乡</w:t>
      </w:r>
      <w:r>
        <w:rPr>
          <w:rFonts w:hint="default" w:ascii="宋体" w:hAnsi="宋体" w:eastAsia="仿宋_GB2312" w:cs="仿宋_GB2312"/>
          <w:color w:val="000000"/>
          <w:kern w:val="0"/>
          <w:sz w:val="32"/>
          <w:szCs w:val="32"/>
          <w:lang w:val="en-US" w:eastAsia="zh-CN" w:bidi="ar"/>
        </w:rPr>
        <w:t>安全生产形势稳定。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黑体" w:cs="黑体"/>
          <w:color w:val="000000"/>
          <w:kern w:val="0"/>
          <w:sz w:val="32"/>
          <w:szCs w:val="32"/>
          <w:lang w:val="en-US" w:eastAsia="zh-CN" w:bidi="ar"/>
        </w:rPr>
      </w:pPr>
      <w:r>
        <w:rPr>
          <w:rFonts w:hint="default" w:ascii="宋体" w:hAnsi="宋体" w:eastAsia="黑体" w:cs="黑体"/>
          <w:color w:val="000000"/>
          <w:kern w:val="0"/>
          <w:sz w:val="32"/>
          <w:szCs w:val="32"/>
          <w:lang w:val="en-US" w:eastAsia="zh-CN" w:bidi="ar"/>
        </w:rPr>
        <w:t>三、组织机构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宋体" w:hAnsi="宋体" w:eastAsia="仿宋_GB2312" w:cs="仿宋_GB2312"/>
          <w:color w:val="000000"/>
          <w:kern w:val="0"/>
          <w:sz w:val="32"/>
          <w:szCs w:val="32"/>
          <w:lang w:val="en-US" w:eastAsia="zh-CN" w:bidi="ar"/>
        </w:rPr>
        <w:t>成立全</w:t>
      </w:r>
      <w:r>
        <w:rPr>
          <w:rFonts w:hint="eastAsia" w:ascii="宋体" w:hAnsi="宋体" w:eastAsia="仿宋_GB2312" w:cs="仿宋_GB2312"/>
          <w:color w:val="000000"/>
          <w:kern w:val="0"/>
          <w:sz w:val="32"/>
          <w:szCs w:val="32"/>
          <w:lang w:val="en-US" w:eastAsia="zh-CN" w:bidi="ar"/>
        </w:rPr>
        <w:t>乡</w:t>
      </w:r>
      <w:r>
        <w:rPr>
          <w:rFonts w:hint="default" w:ascii="宋体" w:hAnsi="宋体" w:eastAsia="仿宋_GB2312" w:cs="仿宋_GB2312"/>
          <w:color w:val="000000"/>
          <w:kern w:val="0"/>
          <w:sz w:val="32"/>
          <w:szCs w:val="32"/>
          <w:lang w:val="en-US" w:eastAsia="zh-CN" w:bidi="ar"/>
        </w:rPr>
        <w:t>烟花爆竹集中排查整治专项行动工作专班，人员组成如下：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组</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长：</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马</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飞（党委副书记、乡长）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副</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组长：</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许艳平（人大主席）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宋体" w:hAnsi="宋体"/>
          <w:lang w:val="en-US" w:eastAsia="zh-CN"/>
        </w:rPr>
      </w:pPr>
      <w:r>
        <w:rPr>
          <w:rFonts w:hint="eastAsia" w:ascii="宋体" w:hAnsi="宋体" w:eastAsia="仿宋_GB2312" w:cs="仿宋_GB2312"/>
          <w:sz w:val="32"/>
          <w:szCs w:val="32"/>
          <w:lang w:eastAsia="zh-CN"/>
        </w:rPr>
        <w:t>李绍丁</w:t>
      </w:r>
      <w:r>
        <w:rPr>
          <w:rFonts w:hint="eastAsia" w:ascii="宋体" w:hAnsi="宋体" w:eastAsia="仿宋_GB2312" w:cs="仿宋_GB2312"/>
          <w:sz w:val="32"/>
          <w:szCs w:val="32"/>
        </w:rPr>
        <w:t>（党委政法委员、武装部长）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06"/>
        <w:textAlignment w:val="auto"/>
        <w:rPr>
          <w:rFonts w:hint="eastAsia" w:ascii="宋体" w:hAnsi="宋体" w:eastAsia="仿宋_GB2312" w:cs="仿宋_GB2312"/>
          <w:sz w:val="32"/>
          <w:szCs w:val="32"/>
          <w:lang w:val="en-US" w:eastAsia="zh-CN"/>
        </w:rPr>
      </w:pPr>
      <w:r>
        <w:rPr>
          <w:rFonts w:hint="eastAsia" w:ascii="宋体" w:hAnsi="宋体" w:eastAsia="仿宋_GB2312" w:cs="仿宋_GB2312"/>
          <w:i w:val="0"/>
          <w:iCs w:val="0"/>
          <w:caps w:val="0"/>
          <w:color w:val="333333"/>
          <w:spacing w:val="0"/>
          <w:sz w:val="31"/>
          <w:szCs w:val="31"/>
          <w:shd w:val="clear" w:color="auto" w:fill="FFFFFF"/>
        </w:rPr>
        <w:t>成 </w:t>
      </w:r>
      <w:r>
        <w:rPr>
          <w:rFonts w:hint="eastAsia" w:ascii="宋体" w:hAnsi="宋体" w:eastAsia="仿宋_GB2312" w:cs="仿宋_GB2312"/>
          <w:i w:val="0"/>
          <w:iCs w:val="0"/>
          <w:caps w:val="0"/>
          <w:color w:val="333333"/>
          <w:spacing w:val="0"/>
          <w:sz w:val="31"/>
          <w:szCs w:val="31"/>
          <w:shd w:val="clear" w:color="auto" w:fill="FFFFFF"/>
          <w:lang w:val="en-US" w:eastAsia="zh-CN"/>
        </w:rPr>
        <w:t xml:space="preserve"> </w:t>
      </w:r>
      <w:r>
        <w:rPr>
          <w:rFonts w:hint="eastAsia" w:ascii="宋体" w:hAnsi="宋体" w:eastAsia="仿宋_GB2312" w:cs="仿宋_GB2312"/>
          <w:i w:val="0"/>
          <w:iCs w:val="0"/>
          <w:caps w:val="0"/>
          <w:color w:val="333333"/>
          <w:spacing w:val="0"/>
          <w:sz w:val="31"/>
          <w:szCs w:val="31"/>
          <w:shd w:val="clear" w:color="auto" w:fill="FFFFFF"/>
        </w:rPr>
        <w:t>员</w:t>
      </w:r>
      <w:r>
        <w:rPr>
          <w:rFonts w:hint="eastAsia" w:ascii="宋体" w:hAnsi="宋体" w:eastAsia="仿宋_GB2312" w:cs="仿宋_GB2312"/>
          <w:i w:val="0"/>
          <w:iCs w:val="0"/>
          <w:caps w:val="0"/>
          <w:color w:val="333333"/>
          <w:spacing w:val="0"/>
          <w:sz w:val="31"/>
          <w:szCs w:val="31"/>
          <w:shd w:val="clear" w:color="auto" w:fill="FFFFFF"/>
          <w:lang w:eastAsia="zh-CN"/>
        </w:rPr>
        <w:t>：</w:t>
      </w:r>
      <w:r>
        <w:rPr>
          <w:rFonts w:hint="eastAsia" w:ascii="宋体" w:hAnsi="宋体" w:eastAsia="仿宋_GB2312" w:cs="仿宋_GB2312"/>
          <w:i w:val="0"/>
          <w:iCs w:val="0"/>
          <w:caps w:val="0"/>
          <w:color w:val="333333"/>
          <w:spacing w:val="0"/>
          <w:sz w:val="31"/>
          <w:szCs w:val="31"/>
          <w:shd w:val="clear" w:color="auto" w:fill="FFFFFF"/>
          <w:lang w:val="en-US" w:eastAsia="zh-CN"/>
        </w:rPr>
        <w:t xml:space="preserve">   </w:t>
      </w:r>
      <w:r>
        <w:rPr>
          <w:rFonts w:hint="eastAsia" w:ascii="宋体" w:hAnsi="宋体" w:eastAsia="仿宋_GB2312" w:cs="仿宋_GB2312"/>
          <w:sz w:val="32"/>
          <w:szCs w:val="32"/>
          <w:lang w:val="en-US" w:eastAsia="zh-CN"/>
        </w:rPr>
        <w:t>张兴昕（党委副书记宣传、统战委员）</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王雪贞（党委委员、副乡长）</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李俊松（党委组织委员）</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钟伟波（临塘乡副乡长）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叶  莎</w:t>
      </w:r>
      <w:r>
        <w:rPr>
          <w:rFonts w:hint="eastAsia" w:ascii="宋体" w:hAnsi="宋体" w:eastAsia="仿宋_GB2312" w:cs="仿宋_GB2312"/>
          <w:sz w:val="32"/>
          <w:szCs w:val="32"/>
          <w:lang w:val="en-US" w:eastAsia="zh-CN"/>
        </w:rPr>
        <w:t>（临塘乡副乡长）</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廖  婷（临塘乡副乡长）</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廖  呈（综合执法大队大队长）</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张宝石（派出所所长）</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胡  云（乡应急管理队队长）</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张龙成（临塘乡安监站干部）</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王  创（临塘乡安监站干部）</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曹丽平（临江村书记、主任）</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赖辉煌（塘口村书记、主任）</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叶火华（大屋村书记、主任）</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何东升（东坑村书记、主任）</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许东明（水口村书记、主任）</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default" w:ascii="宋体" w:hAnsi="宋体"/>
          <w:lang w:val="en-US" w:eastAsia="zh-CN"/>
        </w:rPr>
      </w:pPr>
      <w:r>
        <w:rPr>
          <w:rFonts w:hint="eastAsia" w:ascii="宋体" w:hAnsi="宋体" w:eastAsia="仿宋_GB2312" w:cs="仿宋_GB2312"/>
          <w:sz w:val="32"/>
          <w:szCs w:val="32"/>
          <w:lang w:val="en-US" w:eastAsia="zh-CN"/>
        </w:rPr>
        <w:t>张细玉（西坑村书记、主任）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微软雅黑" w:cs="微软雅黑"/>
          <w:i w:val="0"/>
          <w:iCs w:val="0"/>
          <w:caps w:val="0"/>
          <w:color w:val="333333"/>
          <w:spacing w:val="0"/>
          <w:sz w:val="32"/>
          <w:szCs w:val="32"/>
        </w:rPr>
      </w:pPr>
      <w:r>
        <w:rPr>
          <w:rFonts w:hint="eastAsia" w:ascii="宋体" w:hAnsi="宋体" w:eastAsia="仿宋_GB2312" w:cs="仿宋_GB2312"/>
          <w:color w:val="000000"/>
          <w:kern w:val="0"/>
          <w:sz w:val="32"/>
          <w:szCs w:val="32"/>
          <w:lang w:val="en-US" w:eastAsia="zh-CN" w:bidi="ar"/>
        </w:rPr>
        <w:t>临塘乡</w:t>
      </w:r>
      <w:r>
        <w:rPr>
          <w:rFonts w:hint="default" w:ascii="宋体" w:hAnsi="宋体" w:eastAsia="仿宋_GB2312" w:cs="仿宋_GB2312"/>
          <w:color w:val="000000"/>
          <w:kern w:val="0"/>
          <w:sz w:val="32"/>
          <w:szCs w:val="32"/>
          <w:lang w:val="en-US" w:eastAsia="zh-CN" w:bidi="ar"/>
        </w:rPr>
        <w:t>烟花爆竹集中排查整治专项行动工作专班</w:t>
      </w:r>
      <w:r>
        <w:rPr>
          <w:rFonts w:hint="eastAsia" w:ascii="宋体" w:hAnsi="宋体" w:eastAsia="仿宋_GB2312" w:cs="仿宋_GB2312"/>
          <w:color w:val="000000"/>
          <w:kern w:val="0"/>
          <w:sz w:val="32"/>
          <w:szCs w:val="32"/>
          <w:lang w:val="en-US" w:eastAsia="zh-CN" w:bidi="ar"/>
        </w:rPr>
        <w:t>接受市</w:t>
      </w:r>
      <w:r>
        <w:rPr>
          <w:rFonts w:ascii="宋体" w:hAnsi="宋体" w:eastAsia="仿宋_GB2312" w:cs="仿宋_GB2312"/>
          <w:color w:val="000000"/>
          <w:kern w:val="0"/>
          <w:sz w:val="32"/>
          <w:szCs w:val="32"/>
          <w:lang w:val="en-US" w:eastAsia="zh-CN" w:bidi="ar"/>
        </w:rPr>
        <w:t>烟花爆竹集中排查整治专项行动工作专班</w:t>
      </w:r>
      <w:r>
        <w:rPr>
          <w:rFonts w:hint="eastAsia" w:ascii="宋体" w:hAnsi="宋体" w:eastAsia="仿宋_GB2312" w:cs="仿宋_GB2312"/>
          <w:color w:val="000000"/>
          <w:kern w:val="0"/>
          <w:sz w:val="32"/>
          <w:szCs w:val="32"/>
          <w:lang w:val="en-US" w:eastAsia="zh-CN" w:bidi="ar"/>
        </w:rPr>
        <w:t>的</w:t>
      </w:r>
      <w:r>
        <w:rPr>
          <w:rFonts w:ascii="宋体" w:hAnsi="宋体" w:eastAsia="仿宋_GB2312" w:cs="仿宋_GB2312"/>
          <w:color w:val="000000"/>
          <w:kern w:val="0"/>
          <w:sz w:val="32"/>
          <w:szCs w:val="32"/>
          <w:lang w:val="en-US" w:eastAsia="zh-CN" w:bidi="ar"/>
        </w:rPr>
        <w:t>指导协调、统筹调度</w:t>
      </w:r>
      <w:r>
        <w:rPr>
          <w:rFonts w:hint="eastAsia" w:ascii="宋体" w:hAnsi="宋体" w:eastAsia="仿宋_GB2312" w:cs="仿宋_GB2312"/>
          <w:color w:val="000000"/>
          <w:kern w:val="0"/>
          <w:sz w:val="32"/>
          <w:szCs w:val="32"/>
          <w:lang w:val="en-US" w:eastAsia="zh-CN" w:bidi="ar"/>
        </w:rPr>
        <w:t>，</w:t>
      </w:r>
      <w:r>
        <w:rPr>
          <w:rFonts w:hint="default" w:ascii="宋体" w:hAnsi="宋体" w:eastAsia="仿宋_GB2312" w:cs="仿宋_GB2312"/>
          <w:color w:val="000000"/>
          <w:kern w:val="0"/>
          <w:sz w:val="32"/>
          <w:szCs w:val="32"/>
          <w:lang w:val="en-US" w:eastAsia="zh-CN" w:bidi="ar"/>
        </w:rPr>
        <w:t>开展集中排查整治专项行动，完成</w:t>
      </w:r>
      <w:r>
        <w:rPr>
          <w:rFonts w:hint="eastAsia" w:ascii="宋体" w:hAnsi="宋体" w:eastAsia="仿宋_GB2312" w:cs="仿宋_GB2312"/>
          <w:color w:val="000000"/>
          <w:kern w:val="0"/>
          <w:sz w:val="32"/>
          <w:szCs w:val="32"/>
          <w:lang w:val="en-US" w:eastAsia="zh-CN" w:bidi="ar"/>
        </w:rPr>
        <w:t>市</w:t>
      </w:r>
      <w:r>
        <w:rPr>
          <w:rFonts w:hint="default" w:ascii="宋体" w:hAnsi="宋体" w:eastAsia="仿宋_GB2312" w:cs="仿宋_GB2312"/>
          <w:color w:val="000000"/>
          <w:kern w:val="0"/>
          <w:sz w:val="32"/>
          <w:szCs w:val="32"/>
          <w:lang w:val="en-US" w:eastAsia="zh-CN" w:bidi="ar"/>
        </w:rPr>
        <w:t>指挥部下达的指令和各项任务。工作专班成员如有变动，由承担相应岗位职责人员自行递补，工作任务结束后，工作专班自行解散。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color w:val="000000"/>
          <w:kern w:val="0"/>
          <w:sz w:val="32"/>
          <w:szCs w:val="32"/>
          <w:lang w:val="en-US" w:eastAsia="zh-CN" w:bidi="ar"/>
        </w:rPr>
      </w:pPr>
      <w:r>
        <w:rPr>
          <w:rFonts w:hint="eastAsia" w:ascii="宋体" w:hAnsi="宋体" w:eastAsia="黑体" w:cs="黑体"/>
          <w:color w:val="000000"/>
          <w:kern w:val="0"/>
          <w:sz w:val="32"/>
          <w:szCs w:val="32"/>
          <w:lang w:val="en-US" w:eastAsia="zh-CN" w:bidi="ar"/>
        </w:rPr>
        <w:t>四、职责分工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宋体" w:hAnsi="宋体" w:eastAsia="仿宋_GB2312" w:cs="仿宋_GB2312"/>
          <w:b/>
          <w:bCs/>
          <w:color w:val="000000"/>
          <w:kern w:val="0"/>
          <w:sz w:val="32"/>
          <w:szCs w:val="32"/>
          <w:lang w:val="en-US" w:eastAsia="zh-CN" w:bidi="ar"/>
        </w:rPr>
        <w:t>1.</w:t>
      </w:r>
      <w:r>
        <w:rPr>
          <w:rFonts w:hint="eastAsia" w:ascii="宋体" w:hAnsi="宋体" w:eastAsia="仿宋_GB2312" w:cs="仿宋_GB2312"/>
          <w:b/>
          <w:bCs/>
          <w:color w:val="000000"/>
          <w:kern w:val="0"/>
          <w:sz w:val="32"/>
          <w:szCs w:val="32"/>
          <w:lang w:val="en-US" w:eastAsia="zh-CN" w:bidi="ar"/>
        </w:rPr>
        <w:t>乡派出所</w:t>
      </w:r>
      <w:r>
        <w:rPr>
          <w:rFonts w:hint="default" w:ascii="宋体" w:hAnsi="宋体" w:eastAsia="仿宋_GB2312" w:cs="仿宋_GB2312"/>
          <w:b/>
          <w:bCs/>
          <w:color w:val="000000"/>
          <w:kern w:val="0"/>
          <w:sz w:val="32"/>
          <w:szCs w:val="32"/>
          <w:lang w:val="en-US" w:eastAsia="zh-CN" w:bidi="ar"/>
        </w:rPr>
        <w:t>：</w:t>
      </w:r>
      <w:r>
        <w:rPr>
          <w:rFonts w:hint="default" w:ascii="宋体" w:hAnsi="宋体" w:eastAsia="仿宋_GB2312" w:cs="仿宋_GB2312"/>
          <w:color w:val="000000"/>
          <w:kern w:val="0"/>
          <w:sz w:val="32"/>
          <w:szCs w:val="32"/>
          <w:lang w:val="en-US" w:eastAsia="zh-CN" w:bidi="ar"/>
        </w:rPr>
        <w:t>负责受理群众110报警举报及各相关部门移送的烟花爆竹违法犯罪线索，予以严厉打击非法生产、加工、运输、销售、存储烟花爆竹行为，组织销毁、处置废旧和没收的非法烟花爆竹。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宋体" w:hAnsi="宋体" w:eastAsia="仿宋_GB2312" w:cs="仿宋_GB2312"/>
          <w:b/>
          <w:bCs/>
          <w:color w:val="000000"/>
          <w:kern w:val="0"/>
          <w:sz w:val="32"/>
          <w:szCs w:val="32"/>
          <w:lang w:val="en-US" w:eastAsia="zh-CN" w:bidi="ar"/>
        </w:rPr>
        <w:t>2.</w:t>
      </w:r>
      <w:r>
        <w:rPr>
          <w:rFonts w:hint="eastAsia" w:ascii="宋体" w:hAnsi="宋体" w:eastAsia="仿宋_GB2312" w:cs="仿宋_GB2312"/>
          <w:b/>
          <w:bCs/>
          <w:color w:val="000000"/>
          <w:kern w:val="0"/>
          <w:sz w:val="32"/>
          <w:szCs w:val="32"/>
          <w:lang w:val="en-US" w:eastAsia="zh-CN" w:bidi="ar"/>
        </w:rPr>
        <w:t>乡应急办</w:t>
      </w:r>
      <w:r>
        <w:rPr>
          <w:rFonts w:hint="default" w:ascii="宋体" w:hAnsi="宋体" w:eastAsia="仿宋_GB2312" w:cs="仿宋_GB2312"/>
          <w:b/>
          <w:bCs/>
          <w:color w:val="000000"/>
          <w:kern w:val="0"/>
          <w:sz w:val="32"/>
          <w:szCs w:val="32"/>
          <w:lang w:val="en-US" w:eastAsia="zh-CN" w:bidi="ar"/>
        </w:rPr>
        <w:t>：</w:t>
      </w:r>
      <w:r>
        <w:rPr>
          <w:rFonts w:hint="default" w:ascii="宋体" w:hAnsi="宋体" w:eastAsia="仿宋_GB2312" w:cs="仿宋_GB2312"/>
          <w:color w:val="000000"/>
          <w:kern w:val="0"/>
          <w:sz w:val="32"/>
          <w:szCs w:val="32"/>
          <w:lang w:val="en-US" w:eastAsia="zh-CN" w:bidi="ar"/>
        </w:rPr>
        <w:t>牵头组织各</w:t>
      </w:r>
      <w:r>
        <w:rPr>
          <w:rFonts w:hint="eastAsia" w:ascii="宋体" w:hAnsi="宋体" w:eastAsia="仿宋_GB2312" w:cs="仿宋_GB2312"/>
          <w:color w:val="000000"/>
          <w:kern w:val="0"/>
          <w:sz w:val="32"/>
          <w:szCs w:val="32"/>
          <w:lang w:val="en-US" w:eastAsia="zh-CN" w:bidi="ar"/>
        </w:rPr>
        <w:t>村</w:t>
      </w:r>
      <w:r>
        <w:rPr>
          <w:rFonts w:hint="default" w:ascii="宋体" w:hAnsi="宋体" w:eastAsia="仿宋_GB2312" w:cs="仿宋_GB2312"/>
          <w:color w:val="000000"/>
          <w:kern w:val="0"/>
          <w:sz w:val="32"/>
          <w:szCs w:val="32"/>
          <w:lang w:val="en-US" w:eastAsia="zh-CN" w:bidi="ar"/>
        </w:rPr>
        <w:t>对非法生产、加工、销售、储存、经营烟花爆竹的行为进行全方位地毯式的排查、整治；组织查处违规售卖烟花爆竹批发企业及销售网点，组织查处烟花爆竹安全生产事故</w:t>
      </w:r>
      <w:r>
        <w:rPr>
          <w:rFonts w:hint="eastAsia" w:ascii="宋体" w:hAnsi="宋体" w:eastAsia="仿宋_GB2312" w:cs="仿宋_GB2312"/>
          <w:color w:val="000000"/>
          <w:kern w:val="0"/>
          <w:sz w:val="32"/>
          <w:szCs w:val="32"/>
          <w:lang w:val="en-US" w:eastAsia="zh-CN" w:bidi="ar"/>
        </w:rPr>
        <w:t>。</w:t>
      </w:r>
      <w:r>
        <w:rPr>
          <w:rFonts w:hint="default" w:ascii="宋体" w:hAnsi="宋体" w:eastAsia="仿宋_GB2312" w:cs="仿宋_GB2312"/>
          <w:color w:val="000000"/>
          <w:kern w:val="0"/>
          <w:sz w:val="32"/>
          <w:szCs w:val="32"/>
          <w:lang w:val="en-US" w:eastAsia="zh-CN" w:bidi="ar"/>
        </w:rPr>
        <w:t>依法查处无照生产经营烟花爆竹的行为，查处销售伪劣烟花爆竹行为，依法吊销违法违规市场主体的营业执照，监督抽查烟花爆竹的质量，依法查处并没收假冒伪劣烟花爆竹；协调打击整治非法生产、加工、运输、销售、存储、经营烟花爆竹等违法犯罪行为新闻宣传工作，对违法行为进行舆论监督，强化正面引导。同时，利用临街单位LED屏幕、各类广告媒介滚动播报打击整治非法生产经营烟花爆竹等违法犯罪行为通告，营造浓厚舆论氛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pPr>
      <w:r>
        <w:rPr>
          <w:rFonts w:hint="eastAsia" w:ascii="宋体" w:hAnsi="宋体" w:eastAsia="仿宋_GB2312" w:cs="仿宋_GB2312"/>
          <w:b/>
          <w:bCs/>
          <w:color w:val="000000"/>
          <w:kern w:val="0"/>
          <w:sz w:val="32"/>
          <w:szCs w:val="32"/>
          <w:lang w:val="en-US" w:eastAsia="zh-CN" w:bidi="ar"/>
        </w:rPr>
        <w:t>3</w:t>
      </w:r>
      <w:r>
        <w:rPr>
          <w:rFonts w:hint="default" w:ascii="宋体" w:hAnsi="宋体" w:eastAsia="仿宋_GB2312" w:cs="仿宋_GB2312"/>
          <w:b/>
          <w:bCs/>
          <w:color w:val="000000"/>
          <w:kern w:val="0"/>
          <w:sz w:val="32"/>
          <w:szCs w:val="32"/>
          <w:lang w:val="en-US" w:eastAsia="zh-CN" w:bidi="ar"/>
        </w:rPr>
        <w:t>.</w:t>
      </w:r>
      <w:r>
        <w:rPr>
          <w:rFonts w:hint="eastAsia" w:ascii="宋体" w:hAnsi="宋体" w:eastAsia="仿宋_GB2312" w:cs="仿宋_GB2312"/>
          <w:b/>
          <w:bCs/>
          <w:color w:val="000000"/>
          <w:kern w:val="0"/>
          <w:sz w:val="32"/>
          <w:szCs w:val="32"/>
          <w:lang w:val="en-US" w:eastAsia="zh-CN" w:bidi="ar"/>
        </w:rPr>
        <w:t>各村委会</w:t>
      </w:r>
      <w:r>
        <w:rPr>
          <w:rFonts w:hint="default" w:ascii="宋体" w:hAnsi="宋体" w:eastAsia="仿宋_GB2312" w:cs="仿宋_GB2312"/>
          <w:color w:val="000000"/>
          <w:kern w:val="0"/>
          <w:sz w:val="32"/>
          <w:szCs w:val="32"/>
          <w:lang w:val="en-US" w:eastAsia="zh-CN" w:bidi="ar"/>
        </w:rPr>
        <w:t>：严格落实属地管理主体职责，要召开</w:t>
      </w:r>
      <w:r>
        <w:rPr>
          <w:rFonts w:hint="eastAsia" w:ascii="宋体" w:hAnsi="宋体" w:eastAsia="仿宋_GB2312" w:cs="仿宋_GB2312"/>
          <w:color w:val="000000"/>
          <w:kern w:val="0"/>
          <w:sz w:val="32"/>
          <w:szCs w:val="32"/>
          <w:lang w:val="en-US" w:eastAsia="zh-CN" w:bidi="ar"/>
        </w:rPr>
        <w:t>村级</w:t>
      </w:r>
      <w:r>
        <w:rPr>
          <w:rFonts w:hint="default" w:ascii="宋体" w:hAnsi="宋体" w:eastAsia="仿宋_GB2312" w:cs="仿宋_GB2312"/>
          <w:color w:val="000000"/>
          <w:kern w:val="0"/>
          <w:sz w:val="32"/>
          <w:szCs w:val="32"/>
          <w:lang w:val="en-US" w:eastAsia="zh-CN" w:bidi="ar"/>
        </w:rPr>
        <w:t>会议，组织所有村组充分履行网格监管职责，利用宣传车、横幅标语等灵活多样的形式加大严厉打击整治非法生产经营烟花爆竹等违法犯罪行为的宣传力度，根据</w:t>
      </w:r>
      <w:r>
        <w:rPr>
          <w:rFonts w:hint="eastAsia" w:ascii="宋体" w:hAnsi="宋体" w:eastAsia="仿宋_GB2312" w:cs="仿宋_GB2312"/>
          <w:color w:val="000000"/>
          <w:kern w:val="0"/>
          <w:sz w:val="32"/>
          <w:szCs w:val="32"/>
          <w:lang w:val="en-US" w:eastAsia="zh-CN" w:bidi="ar"/>
        </w:rPr>
        <w:t>乡一级</w:t>
      </w:r>
      <w:r>
        <w:rPr>
          <w:rFonts w:hint="default" w:ascii="宋体" w:hAnsi="宋体" w:eastAsia="仿宋_GB2312" w:cs="仿宋_GB2312"/>
          <w:color w:val="000000"/>
          <w:kern w:val="0"/>
          <w:sz w:val="32"/>
          <w:szCs w:val="32"/>
          <w:lang w:val="en-US" w:eastAsia="zh-CN" w:bidi="ar"/>
        </w:rPr>
        <w:t>指导对辖区内非法生产、运输、销售、存储、经营烟花爆竹限期完成全面排查。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黑体" w:cs="黑体"/>
          <w:color w:val="000000"/>
          <w:kern w:val="0"/>
          <w:sz w:val="32"/>
          <w:szCs w:val="32"/>
          <w:lang w:val="en-US" w:eastAsia="zh-CN" w:bidi="ar"/>
        </w:rPr>
      </w:pPr>
      <w:r>
        <w:rPr>
          <w:rFonts w:hint="default" w:ascii="宋体" w:hAnsi="宋体" w:eastAsia="黑体" w:cs="黑体"/>
          <w:color w:val="000000"/>
          <w:kern w:val="0"/>
          <w:sz w:val="32"/>
          <w:szCs w:val="32"/>
          <w:lang w:val="en-US" w:eastAsia="zh-CN" w:bidi="ar"/>
        </w:rPr>
        <w:t>五、工作措施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（一）全面排查整治风险隐患。</w:t>
      </w:r>
      <w:r>
        <w:rPr>
          <w:rFonts w:hint="default" w:ascii="宋体" w:hAnsi="宋体" w:eastAsia="仿宋_GB2312" w:cs="仿宋_GB2312"/>
          <w:color w:val="000000"/>
          <w:kern w:val="0"/>
          <w:sz w:val="32"/>
          <w:szCs w:val="32"/>
          <w:lang w:val="en-US" w:eastAsia="zh-CN" w:bidi="ar"/>
        </w:rPr>
        <w:t>要认真研判烟花爆竹非法生产经营风险，按照“村不漏组、组不漏户”的原则组织开展全覆盖、拉网式、地毯式排查，确保排查横向到边、纵向到底，及时发现烟花爆竹非法制贩行为，全力查剿非法生产经营烟花爆竹黑窝点、小作坊。一要突出重点场所。紧盯养猪场、果园、出租房屋、废旧闲置厂房、封闭式院落等重点场所，对人员进出反常、用水用电异常的，重点逐一进行核查。二要突出重点人员。要对本地无业闲散人员和有非法生产经营烟花爆竹前</w:t>
      </w:r>
      <w:bookmarkStart w:id="0" w:name="_GoBack"/>
      <w:bookmarkEnd w:id="0"/>
      <w:r>
        <w:rPr>
          <w:rFonts w:hint="default" w:ascii="宋体" w:hAnsi="宋体" w:eastAsia="仿宋_GB2312" w:cs="仿宋_GB2312"/>
          <w:color w:val="000000"/>
          <w:kern w:val="0"/>
          <w:sz w:val="32"/>
          <w:szCs w:val="32"/>
          <w:lang w:val="en-US" w:eastAsia="zh-CN" w:bidi="ar"/>
        </w:rPr>
        <w:t>科人员进行重点盯防，对掌握烟花爆竹制作技术的人员，要进行登记造册，纳入管理视线。三要从严把控产品质量。对烟花爆竹经营单位组织全覆盖检查，针对药量超标产品和违规销售礼花弹以及摔炮、鱼雷等违禁产品进行重点整治。对检查发现的超标违禁产品，要</w:t>
      </w:r>
      <w:r>
        <w:rPr>
          <w:rFonts w:hint="eastAsia" w:ascii="宋体" w:hAnsi="宋体" w:eastAsia="仿宋_GB2312" w:cs="仿宋_GB2312"/>
          <w:color w:val="000000"/>
          <w:kern w:val="0"/>
          <w:sz w:val="32"/>
          <w:szCs w:val="32"/>
          <w:lang w:val="en-US" w:eastAsia="zh-CN" w:bidi="ar"/>
        </w:rPr>
        <w:t>汇报协助</w:t>
      </w:r>
      <w:r>
        <w:rPr>
          <w:rFonts w:hint="default" w:ascii="宋体" w:hAnsi="宋体" w:eastAsia="仿宋_GB2312" w:cs="仿宋_GB2312"/>
          <w:color w:val="000000"/>
          <w:kern w:val="0"/>
          <w:sz w:val="32"/>
          <w:szCs w:val="32"/>
          <w:lang w:val="en-US" w:eastAsia="zh-CN" w:bidi="ar"/>
        </w:rPr>
        <w:t>相关部门依法予以查处，依规妥善处置。四要从严查处贴牌冒牌行为。密切关注市场热销动向，针对超药量烟花爆竹增多情况，</w:t>
      </w:r>
      <w:r>
        <w:rPr>
          <w:rFonts w:hint="eastAsia" w:ascii="宋体" w:hAnsi="宋体" w:eastAsia="仿宋_GB2312" w:cs="仿宋_GB2312"/>
          <w:color w:val="000000"/>
          <w:kern w:val="0"/>
          <w:sz w:val="32"/>
          <w:szCs w:val="32"/>
          <w:lang w:val="en-US" w:eastAsia="zh-CN" w:bidi="ar"/>
        </w:rPr>
        <w:t>及时上报</w:t>
      </w:r>
      <w:r>
        <w:rPr>
          <w:rFonts w:hint="default" w:ascii="宋体" w:hAnsi="宋体" w:eastAsia="仿宋_GB2312" w:cs="仿宋_GB2312"/>
          <w:color w:val="000000"/>
          <w:kern w:val="0"/>
          <w:sz w:val="32"/>
          <w:szCs w:val="32"/>
          <w:lang w:val="en-US" w:eastAsia="zh-CN" w:bidi="ar"/>
        </w:rPr>
        <w:t>市场监管部门</w:t>
      </w:r>
      <w:r>
        <w:rPr>
          <w:rFonts w:hint="eastAsia" w:ascii="宋体" w:hAnsi="宋体" w:eastAsia="仿宋_GB2312" w:cs="仿宋_GB2312"/>
          <w:color w:val="000000"/>
          <w:kern w:val="0"/>
          <w:sz w:val="32"/>
          <w:szCs w:val="32"/>
          <w:lang w:val="en-US" w:eastAsia="zh-CN" w:bidi="ar"/>
        </w:rPr>
        <w:t>，严肃</w:t>
      </w:r>
      <w:r>
        <w:rPr>
          <w:rFonts w:hint="default" w:ascii="宋体" w:hAnsi="宋体" w:eastAsia="仿宋_GB2312" w:cs="仿宋_GB2312"/>
          <w:color w:val="000000"/>
          <w:kern w:val="0"/>
          <w:sz w:val="32"/>
          <w:szCs w:val="32"/>
          <w:lang w:val="en-US" w:eastAsia="zh-CN" w:bidi="ar"/>
        </w:rPr>
        <w:t>查处销售非法贴牌、冒牌等假冒伪劣行为，</w:t>
      </w:r>
      <w:r>
        <w:rPr>
          <w:rFonts w:hint="eastAsia" w:ascii="宋体" w:hAnsi="宋体" w:eastAsia="仿宋_GB2312" w:cs="仿宋_GB2312"/>
          <w:color w:val="000000"/>
          <w:kern w:val="0"/>
          <w:sz w:val="32"/>
          <w:szCs w:val="32"/>
          <w:lang w:val="en-US" w:eastAsia="zh-CN" w:bidi="ar"/>
        </w:rPr>
        <w:t>配合协助</w:t>
      </w:r>
      <w:r>
        <w:rPr>
          <w:rFonts w:hint="default" w:ascii="宋体" w:hAnsi="宋体" w:eastAsia="仿宋_GB2312" w:cs="仿宋_GB2312"/>
          <w:color w:val="000000"/>
          <w:kern w:val="0"/>
          <w:sz w:val="32"/>
          <w:szCs w:val="32"/>
          <w:lang w:val="en-US" w:eastAsia="zh-CN" w:bidi="ar"/>
        </w:rPr>
        <w:t>公安机关、应急管理部门对问题线索进行溯源查处。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楷体_GB2312" w:hAnsi="楷体_GB2312" w:eastAsia="楷体_GB2312" w:cs="楷体_GB2312"/>
          <w:b/>
          <w:bCs/>
          <w:color w:val="000000"/>
          <w:kern w:val="0"/>
          <w:sz w:val="32"/>
          <w:szCs w:val="32"/>
          <w:lang w:val="en-US" w:eastAsia="zh-CN" w:bidi="ar"/>
        </w:rPr>
        <w:t>（二）严厉打击违法犯罪。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宋体" w:hAnsi="宋体" w:eastAsia="仿宋_GB2312" w:cs="仿宋_GB2312"/>
          <w:color w:val="000000"/>
          <w:kern w:val="0"/>
          <w:sz w:val="32"/>
          <w:szCs w:val="32"/>
          <w:lang w:val="en-US" w:eastAsia="zh-CN" w:bidi="ar"/>
        </w:rPr>
        <w:t>一要强化线索核查。要通过日常检查、群众举报等途径，坚持网上网下一体作战，积极获取涉及烟花爆竹非法生产、买卖、运输、储存、邮寄等违法犯罪线索，对构成违法犯罪的要落地查人、依法处置，提升打击震慑效能。二要从严打击查处。专项行动期间，对组织、参与非法生产经营烟花爆竹人员和涉案烟花爆竹从业单位，依法从严予以打击查处；对于涉及多部门、区域性违法违规行为的，要强化协调配合，联动开展打击执法。涉嫌犯罪的，要加强行刑衔接，依法追究刑事责任。三要强化追根溯源。对经营、运输各环节查获或者事故暴露出的非法行为，要一追到底，开展认真细致的上下游溯源和流向调查，彻底消除非法生产经营滋生土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pPr>
      <w:r>
        <w:rPr>
          <w:rFonts w:hint="default" w:ascii="楷体_GB2312" w:hAnsi="楷体_GB2312" w:eastAsia="楷体_GB2312" w:cs="楷体_GB2312"/>
          <w:b/>
          <w:bCs/>
          <w:color w:val="000000"/>
          <w:kern w:val="0"/>
          <w:sz w:val="32"/>
          <w:szCs w:val="32"/>
          <w:lang w:val="en-US" w:eastAsia="zh-CN" w:bidi="ar"/>
        </w:rPr>
        <w:t>（三）严格安全监管措施。</w:t>
      </w:r>
      <w:r>
        <w:rPr>
          <w:rFonts w:hint="default" w:ascii="宋体" w:hAnsi="宋体" w:eastAsia="仿宋_GB2312" w:cs="仿宋_GB2312"/>
          <w:color w:val="000000"/>
          <w:kern w:val="0"/>
          <w:sz w:val="32"/>
          <w:szCs w:val="32"/>
          <w:lang w:val="en-US" w:eastAsia="zh-CN" w:bidi="ar"/>
        </w:rPr>
        <w:t>结合全市安全生产治本攻坚三年行动，深化烟花爆竹经营专项整治，着力排查治理重大事故隐患。针对高温汛期期间烟花爆竹安全风险，加强对烟花爆竹经营、储存、运输、燃放等全环节安全监管，严格安全许可和安全监管措施，采用“线上+线下”手段加强巡查检查，督促落实安全生产主体责任，严防发生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仿宋_GB2312" w:cs="仿宋_GB2312"/>
          <w:color w:val="000000"/>
          <w:kern w:val="0"/>
          <w:sz w:val="32"/>
          <w:szCs w:val="32"/>
          <w:lang w:val="en-US" w:eastAsia="zh-CN" w:bidi="ar"/>
        </w:rPr>
        <w:sectPr>
          <w:pgSz w:w="11900" w:h="16820"/>
          <w:pgMar w:top="2098" w:right="1587" w:bottom="2098" w:left="1587" w:header="720" w:footer="720" w:gutter="0"/>
          <w:cols w:space="720" w:num="1"/>
        </w:sectPr>
      </w:pPr>
      <w:r>
        <w:rPr>
          <w:rFonts w:hint="default" w:ascii="楷体_GB2312" w:hAnsi="楷体_GB2312" w:eastAsia="楷体_GB2312" w:cs="楷体_GB2312"/>
          <w:b/>
          <w:bCs/>
          <w:color w:val="000000"/>
          <w:kern w:val="0"/>
          <w:sz w:val="32"/>
          <w:szCs w:val="32"/>
          <w:lang w:val="en-US" w:eastAsia="zh-CN" w:bidi="ar"/>
        </w:rPr>
        <w:t>（</w:t>
      </w:r>
      <w:r>
        <w:rPr>
          <w:rFonts w:hint="eastAsia" w:ascii="楷体_GB2312" w:hAnsi="楷体_GB2312" w:eastAsia="楷体_GB2312" w:cs="楷体_GB2312"/>
          <w:b/>
          <w:bCs/>
          <w:color w:val="000000"/>
          <w:kern w:val="0"/>
          <w:sz w:val="32"/>
          <w:szCs w:val="32"/>
          <w:lang w:val="en-US" w:eastAsia="zh-CN" w:bidi="ar"/>
        </w:rPr>
        <w:t>四</w:t>
      </w:r>
      <w:r>
        <w:rPr>
          <w:rFonts w:hint="default" w:ascii="楷体_GB2312" w:hAnsi="楷体_GB2312" w:eastAsia="楷体_GB2312" w:cs="楷体_GB2312"/>
          <w:b/>
          <w:bCs/>
          <w:color w:val="000000"/>
          <w:kern w:val="0"/>
          <w:sz w:val="32"/>
          <w:szCs w:val="32"/>
          <w:lang w:val="en-US" w:eastAsia="zh-CN" w:bidi="ar"/>
        </w:rPr>
        <w:t>）注重广泛宣传发动。</w:t>
      </w:r>
      <w:r>
        <w:rPr>
          <w:rFonts w:hint="default" w:ascii="宋体" w:hAnsi="宋体" w:eastAsia="仿宋_GB2312" w:cs="仿宋_GB2312"/>
          <w:color w:val="000000"/>
          <w:kern w:val="0"/>
          <w:sz w:val="32"/>
          <w:szCs w:val="32"/>
          <w:lang w:val="en-US" w:eastAsia="zh-CN" w:bidi="ar"/>
        </w:rPr>
        <w:t>坚持宣传为先、积极引导，通过微博微信、电视广播、村组“大喇叭”、短视频APP、海报条幅、法治宣讲等载体平台，大力宣传各级党委、政府对“打非治违”工作的高度重视，曝光一批非法烟花爆竹典型案件以及调查处理、刑事追责结果，充分发挥警示震慑和教育引导作用。坚持宽严相济的政策，鼓励主动整改、立行整改，对专项行动期间投案自首或主动交出相关违法物品的，可以依法从轻、减轻、免除处罚或者不予处罚。健全落实安全生产举报奖励制度，公布举报电话，及时兑现举报奖励，广泛动员群众监督举报非法生产、经营、运输烟花爆竹行为，大力推动实施群防群治，营造全民参与“打非治违”的良好氛围。</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color w:val="000000"/>
          <w:kern w:val="0"/>
          <w:sz w:val="32"/>
          <w:szCs w:val="32"/>
          <w:lang w:val="en-US" w:eastAsia="zh-CN" w:bidi="ar"/>
        </w:rPr>
        <w:sectPr>
          <w:type w:val="continuous"/>
          <w:pgSz w:w="11900" w:h="16820"/>
          <w:pgMar w:top="1420" w:right="1120" w:bottom="1420" w:left="1120" w:header="720" w:footer="720" w:gutter="0"/>
          <w:cols w:space="720" w:num="1"/>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color w:val="000000"/>
          <w:kern w:val="0"/>
          <w:sz w:val="32"/>
          <w:szCs w:val="32"/>
          <w:lang w:val="en-US" w:eastAsia="zh-CN" w:bidi="ar"/>
        </w:rPr>
      </w:pPr>
      <w:r>
        <w:rPr>
          <w:rFonts w:hint="eastAsia" w:ascii="宋体" w:hAnsi="宋体" w:eastAsia="仿宋_GB2312" w:cs="仿宋_GB2312"/>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color w:val="000000"/>
          <w:kern w:val="0"/>
          <w:sz w:val="32"/>
          <w:szCs w:val="32"/>
          <w:lang w:val="en-US" w:eastAsia="zh-CN" w:bidi="ar"/>
        </w:rPr>
      </w:pPr>
      <w:r>
        <w:rPr>
          <w:rFonts w:hint="eastAsia" w:ascii="宋体" w:hAnsi="宋体" w:eastAsia="仿宋_GB2312" w:cs="仿宋_GB2312"/>
          <w:color w:val="000000"/>
          <w:kern w:val="0"/>
          <w:sz w:val="32"/>
          <w:szCs w:val="32"/>
          <w:lang w:val="en-US" w:eastAsia="zh-CN" w:bidi="ar"/>
        </w:rPr>
        <w:t>烟花爆竹集中排查整治专项行动各零售店结对表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78"/>
        <w:gridCol w:w="2639"/>
        <w:gridCol w:w="1380"/>
        <w:gridCol w:w="1293"/>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营业执照名称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姓名（主要负责人）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责任领导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责任干部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龙南市德华烟花爆竹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张德华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15079797041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李绍丁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赖辉煌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龙南市临塘乡温余桂烟花爆竹店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温余桂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15970149157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张兴昕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龙南市梨花烟花爆竹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刘梨花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17770776150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许艳平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龙南县老王超市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王勇辉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15079754108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龙南市珍珍烟花爆竹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谢代昌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15397973618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钟伟波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叶月房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龙南市鸿发商店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谢永红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13970720811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张龙成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龙南市平雕烟花爆竹店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赖小平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18870115236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王雪贞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龙南市吉利烟花爆竹店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赖永胜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18970755851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李俊松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赖福林</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color w:val="000000"/>
          <w:kern w:val="0"/>
          <w:sz w:val="32"/>
          <w:szCs w:val="32"/>
          <w:lang w:val="en-US" w:eastAsia="zh-CN" w:bidi="ar"/>
        </w:rPr>
      </w:pPr>
    </w:p>
    <w:p>
      <w:pPr>
        <w:wordWrap w:val="0"/>
        <w:spacing w:before="320" w:after="0" w:line="340" w:lineRule="atLeast"/>
        <w:ind w:left="280" w:right="0"/>
        <w:jc w:val="both"/>
        <w:textAlignment w:val="baseline"/>
        <w:rPr>
          <w:rFonts w:ascii="宋体" w:hAnsi="宋体" w:eastAsia="宋体" w:cs="宋体"/>
          <w:b w:val="0"/>
          <w:i w:val="0"/>
          <w:strike w:val="0"/>
          <w:color w:val="000000"/>
          <w:sz w:val="25"/>
        </w:rPr>
      </w:pPr>
    </w:p>
    <w:p>
      <w:pPr>
        <w:wordWrap w:val="0"/>
        <w:spacing w:before="320" w:after="0" w:line="340" w:lineRule="atLeast"/>
        <w:ind w:left="280" w:right="0"/>
        <w:jc w:val="both"/>
        <w:textAlignment w:val="baseline"/>
        <w:rPr>
          <w:rFonts w:ascii="宋体" w:hAnsi="宋体" w:eastAsia="宋体" w:cs="宋体"/>
          <w:b w:val="0"/>
          <w:i w:val="0"/>
          <w:strike w:val="0"/>
          <w:color w:val="000000"/>
          <w:sz w:val="25"/>
        </w:rPr>
      </w:pPr>
    </w:p>
    <w:p>
      <w:pPr>
        <w:wordWrap w:val="0"/>
        <w:spacing w:before="320" w:after="0" w:line="340" w:lineRule="atLeast"/>
        <w:ind w:left="280" w:right="0"/>
        <w:jc w:val="both"/>
        <w:textAlignment w:val="baseline"/>
        <w:rPr>
          <w:rFonts w:ascii="宋体" w:hAnsi="宋体" w:eastAsia="宋体" w:cs="宋体"/>
          <w:b w:val="0"/>
          <w:i w:val="0"/>
          <w:strike w:val="0"/>
          <w:color w:val="000000"/>
          <w:sz w:val="25"/>
        </w:rPr>
      </w:pPr>
    </w:p>
    <w:p>
      <w:pPr>
        <w:wordWrap w:val="0"/>
        <w:spacing w:before="320" w:after="0" w:line="340" w:lineRule="atLeast"/>
        <w:ind w:left="280" w:right="0"/>
        <w:jc w:val="both"/>
        <w:textAlignment w:val="baseline"/>
        <w:rPr>
          <w:rFonts w:ascii="宋体" w:hAnsi="宋体" w:eastAsia="宋体" w:cs="宋体"/>
          <w:b w:val="0"/>
          <w:i w:val="0"/>
          <w:strike w:val="0"/>
          <w:color w:val="000000"/>
          <w:sz w:val="25"/>
        </w:rPr>
      </w:pPr>
    </w:p>
    <w:p>
      <w:pPr>
        <w:wordWrap w:val="0"/>
        <w:spacing w:before="320" w:after="0" w:line="340" w:lineRule="atLeast"/>
        <w:ind w:left="280" w:right="0"/>
        <w:jc w:val="both"/>
        <w:textAlignment w:val="baseline"/>
        <w:rPr>
          <w:rFonts w:ascii="宋体" w:hAnsi="宋体" w:eastAsia="宋体" w:cs="宋体"/>
          <w:b w:val="0"/>
          <w:i w:val="0"/>
          <w:strike w:val="0"/>
          <w:color w:val="000000"/>
          <w:sz w:val="25"/>
        </w:rPr>
      </w:pPr>
    </w:p>
    <w:p>
      <w:pPr>
        <w:wordWrap w:val="0"/>
        <w:spacing w:before="320" w:after="0" w:line="340" w:lineRule="atLeast"/>
        <w:ind w:left="280" w:right="0"/>
        <w:jc w:val="both"/>
        <w:textAlignment w:val="baseline"/>
        <w:rPr>
          <w:rFonts w:ascii="宋体" w:hAnsi="宋体" w:eastAsia="宋体" w:cs="宋体"/>
          <w:b w:val="0"/>
          <w:i w:val="0"/>
          <w:strike w:val="0"/>
          <w:color w:val="000000"/>
          <w:sz w:val="25"/>
        </w:rPr>
      </w:pPr>
    </w:p>
    <w:p>
      <w:pPr>
        <w:wordWrap w:val="0"/>
        <w:spacing w:before="320" w:after="0" w:line="340" w:lineRule="atLeast"/>
        <w:ind w:right="0"/>
        <w:jc w:val="both"/>
        <w:textAlignment w:val="baseline"/>
        <w:rPr>
          <w:rFonts w:ascii="宋体" w:hAnsi="宋体" w:eastAsia="宋体" w:cs="宋体"/>
          <w:b w:val="0"/>
          <w:i w:val="0"/>
          <w:strike w:val="0"/>
          <w:color w:val="000000"/>
          <w:sz w:val="25"/>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color w:val="000000"/>
          <w:kern w:val="0"/>
          <w:sz w:val="32"/>
          <w:szCs w:val="32"/>
          <w:lang w:val="en-US" w:eastAsia="zh-CN" w:bidi="ar"/>
        </w:rPr>
      </w:pPr>
      <w:r>
        <w:rPr>
          <w:rFonts w:hint="eastAsia" w:ascii="宋体" w:hAnsi="宋体" w:eastAsia="仿宋_GB2312" w:cs="仿宋_GB2312"/>
          <w:color w:val="000000"/>
          <w:kern w:val="0"/>
          <w:sz w:val="32"/>
          <w:szCs w:val="32"/>
          <w:lang w:val="en-US" w:eastAsia="zh-CN" w:bidi="ar"/>
        </w:rPr>
        <w:t>附件2</w:t>
      </w:r>
    </w:p>
    <w:p>
      <w:pPr>
        <w:wordWrap w:val="0"/>
        <w:spacing w:before="0" w:after="0" w:line="440" w:lineRule="atLeast"/>
        <w:ind w:left="0" w:right="0"/>
        <w:jc w:val="center"/>
        <w:textAlignment w:val="baseline"/>
        <w:rPr>
          <w:rFonts w:ascii="宋体" w:hAnsi="宋体"/>
          <w:sz w:val="32"/>
        </w:rPr>
      </w:pPr>
      <w:r>
        <w:rPr>
          <w:rFonts w:ascii="宋体" w:hAnsi="宋体" w:eastAsia="宋体" w:cs="宋体"/>
          <w:b w:val="0"/>
          <w:i w:val="0"/>
          <w:strike w:val="0"/>
          <w:color w:val="000000"/>
          <w:sz w:val="32"/>
        </w:rPr>
        <w:t>全</w:t>
      </w:r>
      <w:r>
        <w:rPr>
          <w:rFonts w:hint="eastAsia" w:ascii="宋体" w:hAnsi="宋体" w:eastAsia="宋体" w:cs="宋体"/>
          <w:b w:val="0"/>
          <w:i w:val="0"/>
          <w:strike w:val="0"/>
          <w:color w:val="000000"/>
          <w:sz w:val="32"/>
          <w:lang w:val="en-US" w:eastAsia="zh-CN"/>
        </w:rPr>
        <w:t>乡</w:t>
      </w:r>
      <w:r>
        <w:rPr>
          <w:rFonts w:ascii="宋体" w:hAnsi="宋体" w:eastAsia="宋体" w:cs="宋体"/>
          <w:b w:val="0"/>
          <w:i w:val="0"/>
          <w:strike w:val="0"/>
          <w:color w:val="000000"/>
          <w:sz w:val="32"/>
        </w:rPr>
        <w:t>烟花爆竹集中排查整治专项行动进度情况统计表</w:t>
      </w:r>
    </w:p>
    <w:p>
      <w:pPr>
        <w:wordWrap w:val="0"/>
        <w:spacing w:before="120" w:after="0" w:line="24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 xml:space="preserve">(自 2024年6月 日至 </w:t>
      </w:r>
      <w:r>
        <w:rPr>
          <w:rFonts w:hint="eastAsia" w:ascii="宋体" w:hAnsi="宋体" w:eastAsia="宋体" w:cs="宋体"/>
          <w:b w:val="0"/>
          <w:i w:val="0"/>
          <w:strike w:val="0"/>
          <w:color w:val="000000"/>
          <w:sz w:val="22"/>
          <w:szCs w:val="22"/>
          <w:lang w:val="en-US" w:eastAsia="zh-CN"/>
        </w:rPr>
        <w:t xml:space="preserve">  </w:t>
      </w:r>
      <w:r>
        <w:rPr>
          <w:rFonts w:ascii="宋体" w:hAnsi="宋体" w:eastAsia="宋体" w:cs="宋体"/>
          <w:b w:val="0"/>
          <w:i w:val="0"/>
          <w:strike w:val="0"/>
          <w:color w:val="000000"/>
          <w:sz w:val="22"/>
          <w:szCs w:val="22"/>
        </w:rPr>
        <w:t xml:space="preserve">年 </w:t>
      </w:r>
      <w:r>
        <w:rPr>
          <w:rFonts w:hint="eastAsia" w:ascii="宋体" w:hAnsi="宋体" w:eastAsia="宋体" w:cs="宋体"/>
          <w:b w:val="0"/>
          <w:i w:val="0"/>
          <w:strike w:val="0"/>
          <w:color w:val="000000"/>
          <w:sz w:val="22"/>
          <w:szCs w:val="22"/>
          <w:lang w:val="en-US" w:eastAsia="zh-CN"/>
        </w:rPr>
        <w:t xml:space="preserve"> </w:t>
      </w:r>
      <w:r>
        <w:rPr>
          <w:rFonts w:ascii="宋体" w:hAnsi="宋体" w:eastAsia="宋体" w:cs="宋体"/>
          <w:b w:val="0"/>
          <w:i w:val="0"/>
          <w:strike w:val="0"/>
          <w:color w:val="000000"/>
          <w:sz w:val="22"/>
          <w:szCs w:val="22"/>
        </w:rPr>
        <w:t>月  日)</w:t>
      </w:r>
    </w:p>
    <w:p>
      <w:pPr>
        <w:wordWrap w:val="0"/>
        <w:spacing w:before="120" w:after="0" w:line="22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填报单位：                                                填表日期：    年  月   日</w:t>
      </w:r>
    </w:p>
    <w:tbl>
      <w:tblPr>
        <w:tblStyle w:val="5"/>
        <w:tblW w:w="966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887"/>
        <w:gridCol w:w="661"/>
        <w:gridCol w:w="760"/>
        <w:gridCol w:w="546"/>
        <w:gridCol w:w="513"/>
        <w:gridCol w:w="513"/>
        <w:gridCol w:w="513"/>
        <w:gridCol w:w="546"/>
        <w:gridCol w:w="623"/>
        <w:gridCol w:w="545"/>
        <w:gridCol w:w="545"/>
        <w:gridCol w:w="1061"/>
        <w:gridCol w:w="661"/>
        <w:gridCol w:w="626"/>
        <w:gridCol w:w="6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0" w:type="auto"/>
            <w:gridSpan w:val="7"/>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排查从业单位</w:t>
            </w:r>
          </w:p>
        </w:tc>
        <w:tc>
          <w:tcPr>
            <w:tcW w:w="0" w:type="auto"/>
            <w:gridSpan w:val="4"/>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排查重点场所</w:t>
            </w:r>
          </w:p>
        </w:tc>
        <w:tc>
          <w:tcPr>
            <w:tcW w:w="0" w:type="auto"/>
            <w:gridSpan w:val="4"/>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排查人员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0" w:type="auto"/>
            <w:vAlign w:val="center"/>
          </w:tcPr>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生产企业</w:t>
            </w:r>
          </w:p>
          <w:p>
            <w:pPr>
              <w:wordWrap w:val="0"/>
              <w:spacing w:before="0" w:after="0" w:line="180" w:lineRule="atLeast"/>
              <w:ind w:left="280" w:right="0"/>
              <w:jc w:val="center"/>
              <w:textAlignment w:val="baseline"/>
              <w:rPr>
                <w:rFonts w:ascii="宋体" w:hAnsi="宋体"/>
                <w:sz w:val="22"/>
                <w:szCs w:val="22"/>
              </w:rPr>
            </w:pPr>
            <w:r>
              <w:rPr>
                <w:rFonts w:ascii="宋体" w:hAnsi="宋体" w:eastAsia="宋体" w:cs="宋体"/>
                <w:b w:val="0"/>
                <w:i w:val="0"/>
                <w:strike w:val="0"/>
                <w:color w:val="000000"/>
                <w:sz w:val="22"/>
                <w:szCs w:val="22"/>
              </w:rPr>
              <w:t>(家)</w:t>
            </w:r>
          </w:p>
        </w:tc>
        <w:tc>
          <w:tcPr>
            <w:tcW w:w="0" w:type="auto"/>
            <w:vAlign w:val="center"/>
          </w:tcPr>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批发、</w:t>
            </w:r>
          </w:p>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经营企</w:t>
            </w:r>
          </w:p>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业(家)</w:t>
            </w:r>
          </w:p>
        </w:tc>
        <w:tc>
          <w:tcPr>
            <w:tcW w:w="0" w:type="auto"/>
            <w:vAlign w:val="center"/>
          </w:tcPr>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零售网点</w:t>
            </w:r>
          </w:p>
          <w:p>
            <w:pPr>
              <w:wordWrap w:val="0"/>
              <w:spacing w:before="0" w:after="0" w:line="180" w:lineRule="atLeast"/>
              <w:ind w:left="240" w:right="0"/>
              <w:jc w:val="center"/>
              <w:textAlignment w:val="baseline"/>
              <w:rPr>
                <w:rFonts w:ascii="宋体" w:hAnsi="宋体"/>
                <w:sz w:val="22"/>
                <w:szCs w:val="22"/>
              </w:rPr>
            </w:pPr>
            <w:r>
              <w:rPr>
                <w:rFonts w:ascii="宋体" w:hAnsi="宋体" w:eastAsia="宋体" w:cs="宋体"/>
                <w:b w:val="0"/>
                <w:i w:val="0"/>
                <w:strike w:val="0"/>
                <w:color w:val="000000"/>
                <w:sz w:val="22"/>
                <w:szCs w:val="22"/>
              </w:rPr>
              <w:t>(个)</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危货运输企业(家)</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运输车辆(辆)</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燃放场所(处)</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发现隐患(处)</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整改隐患(处)</w:t>
            </w:r>
          </w:p>
        </w:tc>
        <w:tc>
          <w:tcPr>
            <w:tcW w:w="623" w:type="dxa"/>
            <w:vAlign w:val="center"/>
          </w:tcPr>
          <w:p>
            <w:pPr>
              <w:wordWrap w:val="0"/>
              <w:spacing w:before="0" w:after="0" w:line="180" w:lineRule="atLeast"/>
              <w:ind w:left="160" w:right="0"/>
              <w:jc w:val="center"/>
              <w:textAlignment w:val="baseline"/>
              <w:rPr>
                <w:rFonts w:ascii="宋体" w:hAnsi="宋体"/>
                <w:sz w:val="22"/>
                <w:szCs w:val="22"/>
              </w:rPr>
            </w:pPr>
            <w:r>
              <w:rPr>
                <w:rFonts w:hint="eastAsia" w:ascii="宋体" w:hAnsi="宋体" w:eastAsia="宋体" w:cs="宋体"/>
                <w:b w:val="0"/>
                <w:i w:val="0"/>
                <w:strike w:val="0"/>
                <w:color w:val="000000"/>
                <w:sz w:val="22"/>
                <w:szCs w:val="22"/>
                <w:lang w:val="en-US" w:eastAsia="zh-CN"/>
              </w:rPr>
              <w:t>村</w:t>
            </w:r>
            <w:r>
              <w:rPr>
                <w:rFonts w:ascii="宋体" w:hAnsi="宋体" w:eastAsia="宋体" w:cs="宋体"/>
                <w:b w:val="0"/>
                <w:i w:val="0"/>
                <w:strike w:val="0"/>
                <w:color w:val="000000"/>
                <w:sz w:val="22"/>
                <w:szCs w:val="22"/>
              </w:rPr>
              <w:t>(个)</w:t>
            </w:r>
          </w:p>
        </w:tc>
        <w:tc>
          <w:tcPr>
            <w:tcW w:w="545" w:type="dxa"/>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传统生产村组(个)</w:t>
            </w:r>
          </w:p>
        </w:tc>
        <w:tc>
          <w:tcPr>
            <w:tcW w:w="545" w:type="dxa"/>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出租房屋(家)</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老旧房屋、闲置厂房、养殖场等可疑场所(处)</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从业人员(人)</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非法制贩前科人员(人)</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掌握制造技术的传统生产农户(人)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623" w:type="dxa"/>
            <w:vAlign w:val="center"/>
          </w:tcPr>
          <w:p>
            <w:pPr>
              <w:wordWrap w:val="0"/>
              <w:spacing w:before="0" w:after="0" w:line="160" w:lineRule="exact"/>
              <w:ind w:left="0" w:right="0"/>
              <w:jc w:val="center"/>
              <w:textAlignment w:val="baseline"/>
              <w:rPr>
                <w:rFonts w:ascii="宋体" w:hAnsi="宋体"/>
                <w:sz w:val="22"/>
                <w:szCs w:val="22"/>
              </w:rPr>
            </w:pPr>
          </w:p>
        </w:tc>
        <w:tc>
          <w:tcPr>
            <w:tcW w:w="545" w:type="dxa"/>
            <w:vAlign w:val="center"/>
          </w:tcPr>
          <w:p>
            <w:pPr>
              <w:wordWrap w:val="0"/>
              <w:spacing w:before="0" w:after="0" w:line="160" w:lineRule="exact"/>
              <w:ind w:left="0" w:right="0"/>
              <w:jc w:val="center"/>
              <w:textAlignment w:val="baseline"/>
              <w:rPr>
                <w:rFonts w:ascii="宋体" w:hAnsi="宋体"/>
                <w:sz w:val="22"/>
                <w:szCs w:val="22"/>
              </w:rPr>
            </w:pPr>
          </w:p>
        </w:tc>
        <w:tc>
          <w:tcPr>
            <w:tcW w:w="545" w:type="dxa"/>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0" w:type="auto"/>
            <w:gridSpan w:val="3"/>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查缴物品</w:t>
            </w:r>
          </w:p>
        </w:tc>
        <w:tc>
          <w:tcPr>
            <w:tcW w:w="0" w:type="auto"/>
            <w:gridSpan w:val="3"/>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盘查站点、卡点</w:t>
            </w:r>
          </w:p>
        </w:tc>
        <w:tc>
          <w:tcPr>
            <w:tcW w:w="1682" w:type="dxa"/>
            <w:gridSpan w:val="3"/>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网上治理</w:t>
            </w:r>
          </w:p>
        </w:tc>
        <w:tc>
          <w:tcPr>
            <w:tcW w:w="4100" w:type="dxa"/>
            <w:gridSpan w:val="6"/>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打击破案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黑火药烟火药等原材料(千克)</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成品总量(箱)</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半成品总量 (箱)</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启动站点卡点(个)</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查获车辆(次)</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查获人员(人)</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关停网站(个)</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删除违法信息(条)</w:t>
            </w:r>
          </w:p>
        </w:tc>
        <w:tc>
          <w:tcPr>
            <w:tcW w:w="623" w:type="dxa"/>
            <w:vAlign w:val="top"/>
          </w:tcPr>
          <w:p>
            <w:pPr>
              <w:wordWrap w:val="0"/>
              <w:spacing w:before="2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打击违</w:t>
            </w:r>
          </w:p>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法犯罪</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人员</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(人)</w:t>
            </w:r>
          </w:p>
        </w:tc>
        <w:tc>
          <w:tcPr>
            <w:tcW w:w="545" w:type="dxa"/>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刑事案件(起)</w:t>
            </w:r>
          </w:p>
        </w:tc>
        <w:tc>
          <w:tcPr>
            <w:tcW w:w="545" w:type="dxa"/>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刑事强制措施(人)</w:t>
            </w:r>
          </w:p>
        </w:tc>
        <w:tc>
          <w:tcPr>
            <w:tcW w:w="0" w:type="auto"/>
            <w:vAlign w:val="center"/>
          </w:tcPr>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行政案件</w:t>
            </w:r>
          </w:p>
          <w:p>
            <w:pPr>
              <w:wordWrap w:val="0"/>
              <w:spacing w:before="0" w:after="0" w:line="180" w:lineRule="atLeast"/>
              <w:ind w:left="340" w:right="0"/>
              <w:jc w:val="center"/>
              <w:textAlignment w:val="baseline"/>
              <w:rPr>
                <w:rFonts w:ascii="宋体" w:hAnsi="宋体"/>
                <w:sz w:val="22"/>
                <w:szCs w:val="22"/>
              </w:rPr>
            </w:pPr>
            <w:r>
              <w:rPr>
                <w:rFonts w:ascii="宋体" w:hAnsi="宋体" w:eastAsia="宋体" w:cs="宋体"/>
                <w:b w:val="0"/>
                <w:i w:val="0"/>
                <w:strike w:val="0"/>
                <w:color w:val="000000"/>
                <w:sz w:val="22"/>
                <w:szCs w:val="22"/>
              </w:rPr>
              <w:t>(起)</w:t>
            </w:r>
          </w:p>
        </w:tc>
        <w:tc>
          <w:tcPr>
            <w:tcW w:w="0" w:type="auto"/>
            <w:vAlign w:val="center"/>
          </w:tcPr>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行政处</w:t>
            </w:r>
          </w:p>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罚从业</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单位</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(家)</w:t>
            </w:r>
          </w:p>
        </w:tc>
        <w:tc>
          <w:tcPr>
            <w:tcW w:w="0" w:type="auto"/>
            <w:vAlign w:val="center"/>
          </w:tcPr>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罚款</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(万</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元)</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部门移送案件(起)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623" w:type="dxa"/>
            <w:vAlign w:val="center"/>
          </w:tcPr>
          <w:p>
            <w:pPr>
              <w:wordWrap w:val="0"/>
              <w:spacing w:before="0" w:after="0" w:line="160" w:lineRule="exact"/>
              <w:ind w:left="0" w:right="0"/>
              <w:jc w:val="center"/>
              <w:textAlignment w:val="baseline"/>
              <w:rPr>
                <w:rFonts w:ascii="宋体" w:hAnsi="宋体"/>
                <w:sz w:val="22"/>
                <w:szCs w:val="22"/>
              </w:rPr>
            </w:pPr>
          </w:p>
        </w:tc>
        <w:tc>
          <w:tcPr>
            <w:tcW w:w="545" w:type="dxa"/>
            <w:vAlign w:val="center"/>
          </w:tcPr>
          <w:p>
            <w:pPr>
              <w:wordWrap w:val="0"/>
              <w:spacing w:before="0" w:after="0" w:line="160" w:lineRule="exact"/>
              <w:ind w:left="0" w:right="0"/>
              <w:jc w:val="center"/>
              <w:textAlignment w:val="baseline"/>
              <w:rPr>
                <w:rFonts w:ascii="宋体" w:hAnsi="宋体"/>
                <w:sz w:val="22"/>
                <w:szCs w:val="22"/>
              </w:rPr>
            </w:pPr>
          </w:p>
        </w:tc>
        <w:tc>
          <w:tcPr>
            <w:tcW w:w="545" w:type="dxa"/>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0" w:type="auto"/>
            <w:gridSpan w:val="3"/>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宣传发动</w:t>
            </w:r>
          </w:p>
        </w:tc>
        <w:tc>
          <w:tcPr>
            <w:tcW w:w="0" w:type="auto"/>
            <w:gridSpan w:val="5"/>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群众举报</w:t>
            </w:r>
          </w:p>
        </w:tc>
        <w:tc>
          <w:tcPr>
            <w:tcW w:w="0" w:type="auto"/>
            <w:gridSpan w:val="7"/>
            <w:vAlign w:val="center"/>
          </w:tcPr>
          <w:p>
            <w:pPr>
              <w:wordWrap w:val="0"/>
              <w:spacing w:before="0" w:after="0" w:line="160" w:lineRule="exact"/>
              <w:ind w:left="0" w:right="0"/>
              <w:jc w:val="center"/>
              <w:textAlignment w:val="baseline"/>
              <w:rPr>
                <w:rFonts w:ascii="宋体" w:hAnsi="宋体"/>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0" w:type="auto"/>
            <w:vAlign w:val="center"/>
          </w:tcPr>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媒体报道</w:t>
            </w:r>
          </w:p>
          <w:p>
            <w:pPr>
              <w:wordWrap w:val="0"/>
              <w:spacing w:before="0" w:after="0" w:line="180" w:lineRule="atLeast"/>
              <w:ind w:left="280" w:right="0"/>
              <w:jc w:val="center"/>
              <w:textAlignment w:val="baseline"/>
              <w:rPr>
                <w:rFonts w:ascii="宋体" w:hAnsi="宋体"/>
                <w:sz w:val="22"/>
                <w:szCs w:val="22"/>
              </w:rPr>
            </w:pPr>
            <w:r>
              <w:rPr>
                <w:rFonts w:ascii="宋体" w:hAnsi="宋体" w:eastAsia="宋体" w:cs="宋体"/>
                <w:b w:val="0"/>
                <w:i w:val="0"/>
                <w:strike w:val="0"/>
                <w:color w:val="000000"/>
                <w:sz w:val="22"/>
                <w:szCs w:val="22"/>
              </w:rPr>
              <w:t>(次)</w:t>
            </w:r>
          </w:p>
        </w:tc>
        <w:tc>
          <w:tcPr>
            <w:tcW w:w="0" w:type="auto"/>
            <w:vAlign w:val="top"/>
          </w:tcPr>
          <w:p>
            <w:pPr>
              <w:wordWrap w:val="0"/>
              <w:spacing w:before="2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播放宣</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传片</w:t>
            </w:r>
          </w:p>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(次)</w:t>
            </w:r>
          </w:p>
        </w:tc>
        <w:tc>
          <w:tcPr>
            <w:tcW w:w="0" w:type="auto"/>
            <w:vAlign w:val="top"/>
          </w:tcPr>
          <w:p>
            <w:pPr>
              <w:wordWrap w:val="0"/>
              <w:spacing w:before="0" w:after="0" w:line="180" w:lineRule="atLeast"/>
              <w:ind w:left="160" w:right="0"/>
              <w:jc w:val="center"/>
              <w:textAlignment w:val="baseline"/>
              <w:rPr>
                <w:rFonts w:ascii="宋体" w:hAnsi="宋体"/>
                <w:sz w:val="22"/>
                <w:szCs w:val="22"/>
              </w:rPr>
            </w:pPr>
            <w:r>
              <w:rPr>
                <w:rFonts w:ascii="宋体" w:hAnsi="宋体" w:eastAsia="宋体" w:cs="宋体"/>
                <w:b w:val="0"/>
                <w:i w:val="0"/>
                <w:strike w:val="0"/>
                <w:color w:val="000000"/>
                <w:sz w:val="22"/>
                <w:szCs w:val="22"/>
              </w:rPr>
              <w:t>悬挂条</w:t>
            </w:r>
          </w:p>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幅、张贴</w:t>
            </w:r>
          </w:p>
          <w:p>
            <w:pPr>
              <w:wordWrap w:val="0"/>
              <w:spacing w:before="0" w:after="0" w:line="180" w:lineRule="atLeast"/>
              <w:ind w:left="100" w:right="0"/>
              <w:jc w:val="center"/>
              <w:textAlignment w:val="baseline"/>
              <w:rPr>
                <w:rFonts w:ascii="宋体" w:hAnsi="宋体"/>
                <w:sz w:val="22"/>
                <w:szCs w:val="22"/>
              </w:rPr>
            </w:pPr>
            <w:r>
              <w:rPr>
                <w:rFonts w:ascii="宋体" w:hAnsi="宋体" w:eastAsia="宋体" w:cs="宋体"/>
                <w:b w:val="0"/>
                <w:i w:val="0"/>
                <w:strike w:val="0"/>
                <w:color w:val="000000"/>
                <w:sz w:val="22"/>
                <w:szCs w:val="22"/>
              </w:rPr>
              <w:t>公告(条)</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接到线索(条)</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查证属实(条)</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查破案件(起)</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抓获人员(人)</w:t>
            </w:r>
          </w:p>
        </w:tc>
        <w:tc>
          <w:tcPr>
            <w:tcW w:w="0" w:type="auto"/>
            <w:vAlign w:val="center"/>
          </w:tcPr>
          <w:p>
            <w:pPr>
              <w:wordWrap w:val="0"/>
              <w:spacing w:before="0" w:after="0" w:line="160" w:lineRule="atLeast"/>
              <w:ind w:left="0" w:right="0"/>
              <w:jc w:val="center"/>
              <w:textAlignment w:val="baseline"/>
              <w:rPr>
                <w:rFonts w:ascii="宋体" w:hAnsi="宋体"/>
                <w:sz w:val="22"/>
                <w:szCs w:val="22"/>
              </w:rPr>
            </w:pPr>
            <w:r>
              <w:rPr>
                <w:rFonts w:ascii="宋体" w:hAnsi="宋体" w:eastAsia="宋体" w:cs="宋体"/>
                <w:b w:val="0"/>
                <w:i w:val="0"/>
                <w:strike w:val="0"/>
                <w:color w:val="000000"/>
                <w:sz w:val="22"/>
                <w:szCs w:val="22"/>
              </w:rPr>
              <w:t>兑现奖励(元)</w:t>
            </w:r>
          </w:p>
        </w:tc>
        <w:tc>
          <w:tcPr>
            <w:tcW w:w="0" w:type="auto"/>
            <w:gridSpan w:val="7"/>
            <w:vMerge w:val="restart"/>
            <w:vAlign w:val="center"/>
          </w:tcPr>
          <w:p>
            <w:pPr>
              <w:wordWrap w:val="0"/>
              <w:spacing w:before="0" w:after="0" w:line="160" w:lineRule="exact"/>
              <w:ind w:left="0" w:right="0"/>
              <w:jc w:val="center"/>
              <w:textAlignment w:val="baseline"/>
              <w:rPr>
                <w:rFonts w:ascii="宋体" w:hAnsi="宋体"/>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vAlign w:val="center"/>
          </w:tcPr>
          <w:p>
            <w:pPr>
              <w:wordWrap w:val="0"/>
              <w:spacing w:before="0" w:after="0" w:line="160" w:lineRule="exact"/>
              <w:ind w:left="0" w:right="0"/>
              <w:jc w:val="center"/>
              <w:textAlignment w:val="baseline"/>
              <w:rPr>
                <w:rFonts w:ascii="宋体" w:hAnsi="宋体"/>
                <w:sz w:val="22"/>
                <w:szCs w:val="22"/>
              </w:rPr>
            </w:pPr>
          </w:p>
        </w:tc>
        <w:tc>
          <w:tcPr>
            <w:tcW w:w="0" w:type="auto"/>
            <w:gridSpan w:val="7"/>
            <w:vMerge w:val="continue"/>
          </w:tcPr>
          <w:p>
            <w:pPr>
              <w:jc w:val="center"/>
              <w:rPr>
                <w:rFonts w:ascii="宋体" w:hAnsi="宋体"/>
                <w:sz w:val="22"/>
                <w:szCs w:val="22"/>
              </w:rPr>
            </w:pPr>
          </w:p>
        </w:tc>
      </w:tr>
    </w:tbl>
    <w:p>
      <w:pPr>
        <w:wordWrap w:val="0"/>
        <w:spacing w:before="0" w:after="0" w:line="220" w:lineRule="atLeast"/>
        <w:ind w:left="0" w:right="0"/>
        <w:jc w:val="center"/>
        <w:textAlignment w:val="baseline"/>
        <w:rPr>
          <w:rFonts w:ascii="宋体" w:hAnsi="宋体"/>
          <w:sz w:val="22"/>
          <w:szCs w:val="22"/>
        </w:rPr>
        <w:sectPr>
          <w:pgSz w:w="11900" w:h="16820"/>
          <w:pgMar w:top="1420" w:right="1120" w:bottom="1420" w:left="1120" w:header="720" w:footer="720" w:gutter="0"/>
          <w:cols w:space="720" w:num="1"/>
        </w:sectPr>
      </w:pPr>
      <w:r>
        <w:rPr>
          <w:rFonts w:ascii="宋体" w:hAnsi="宋体" w:eastAsia="宋体" w:cs="宋体"/>
          <w:b w:val="0"/>
          <w:i w:val="0"/>
          <w:strike w:val="0"/>
          <w:color w:val="000000"/>
          <w:sz w:val="22"/>
          <w:szCs w:val="22"/>
        </w:rPr>
        <w:t>填表人：                                                      审核人：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8D8A7-DDF0-41EB-B34B-80DAD6A231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8A104BD7-28FD-4F4A-82D1-772A09D5597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541DB2B-AC09-4414-9456-2B1C8D753635}"/>
  </w:font>
  <w:font w:name="微软雅黑">
    <w:panose1 w:val="020B0503020204020204"/>
    <w:charset w:val="86"/>
    <w:family w:val="auto"/>
    <w:pitch w:val="default"/>
    <w:sig w:usb0="80000287" w:usb1="280F3C52" w:usb2="00000016" w:usb3="00000000" w:csb0="0004001F" w:csb1="00000000"/>
    <w:embedRegular r:id="rId4" w:fontKey="{55175CEE-1A16-4EC0-B267-CE6C7F6B0C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OGM1ZjBhOTlmZDg3ZjllYWUwZjNmNzlmMWJjMzMifQ=="/>
  </w:docVars>
  <w:rsids>
    <w:rsidRoot w:val="08730473"/>
    <w:rsid w:val="08730473"/>
    <w:rsid w:val="090C73F8"/>
    <w:rsid w:val="0DC23522"/>
    <w:rsid w:val="2A7A2AA3"/>
    <w:rsid w:val="315554EB"/>
    <w:rsid w:val="408F760C"/>
    <w:rsid w:val="47233E4E"/>
    <w:rsid w:val="4FE21920"/>
    <w:rsid w:val="599D7038"/>
    <w:rsid w:val="5E0F46BF"/>
    <w:rsid w:val="6E182EE5"/>
    <w:rsid w:val="7D2C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ordWrap w:val="0"/>
      <w:spacing w:before="0" w:after="160" w:line="240" w:lineRule="auto"/>
      <w:ind w:left="0"/>
      <w:jc w:val="both"/>
      <w:outlineLvl w:val="1"/>
    </w:pPr>
    <w:rPr>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31"/>
    <w:basedOn w:val="6"/>
    <w:qFormat/>
    <w:uiPriority w:val="0"/>
    <w:rPr>
      <w:rFonts w:hint="eastAsia" w:ascii="楷体_GB2312" w:hAnsi="Times New Roman" w:eastAsia="楷体_GB2312" w:cs="楷体_GB2312"/>
      <w:color w:val="000000"/>
      <w:sz w:val="24"/>
      <w:szCs w:val="24"/>
      <w:u w:val="none"/>
    </w:rPr>
  </w:style>
  <w:style w:type="character" w:customStyle="1" w:styleId="8">
    <w:name w:val="font41"/>
    <w:basedOn w:val="6"/>
    <w:qFormat/>
    <w:uiPriority w:val="0"/>
    <w:rPr>
      <w:rFonts w:hint="eastAsia" w:ascii="宋体" w:hAnsi="宋体" w:eastAsia="宋体" w:cs="宋体"/>
      <w:color w:val="000000"/>
      <w:sz w:val="20"/>
      <w:szCs w:val="20"/>
      <w:u w:val="none"/>
    </w:rPr>
  </w:style>
  <w:style w:type="character" w:customStyle="1" w:styleId="9">
    <w:name w:val="font71"/>
    <w:basedOn w:val="6"/>
    <w:qFormat/>
    <w:uiPriority w:val="0"/>
    <w:rPr>
      <w:rFonts w:hint="eastAsia" w:ascii="楷体_GB2312" w:hAnsi="Times New Roman" w:eastAsia="楷体_GB2312" w:cs="楷体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3410</Words>
  <Characters>3509</Characters>
  <Lines>0</Lines>
  <Paragraphs>0</Paragraphs>
  <TotalTime>10</TotalTime>
  <ScaleCrop>false</ScaleCrop>
  <LinksUpToDate>false</LinksUpToDate>
  <CharactersWithSpaces>3666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2024-07-01T03:36:00Z</dcterms:created>
  <dc:creator>小土猪</dc:creator>
  <cp:lastModifiedBy>临塘乡收文</cp:lastModifiedBy>
  <cp:lastPrinted>2024-07-03T01:05:53Z</cp:lastPrinted>
  <dcterms:modified xsi:type="dcterms:W3CDTF">2024-07-03T01:06:05Z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457A8F1AF1394E17AEA959E5B079A816_13</vt:lpwstr>
  </property>
</Properties>
</file>