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28"/>
          <w:szCs w:val="28"/>
        </w:rPr>
      </w:pPr>
      <w:r>
        <w:rPr>
          <w:rFonts w:hint="eastAsia" w:ascii="宋体" w:hAnsi="宋体" w:eastAsia="宋体" w:cs="宋体"/>
          <w:sz w:val="28"/>
          <w:szCs w:val="28"/>
        </w:rPr>
        <w:t>商务部等7部门联合印发《关于服务高水平对外开放 便利境外人员住宿若干措施的通知》</w:t>
      </w:r>
    </w:p>
    <w:p>
      <w:pPr>
        <w:rPr>
          <w:rFonts w:hint="eastAsia" w:ascii="宋体" w:hAnsi="宋体" w:eastAsia="宋体" w:cs="宋体"/>
          <w:sz w:val="28"/>
          <w:szCs w:val="28"/>
        </w:rPr>
      </w:pPr>
      <w:bookmarkStart w:id="0" w:name="_GoBack"/>
      <w:bookmarkEnd w:id="0"/>
    </w:p>
    <w:p>
      <w:pPr>
        <w:rPr>
          <w:rFonts w:hint="eastAsia" w:ascii="宋体" w:hAnsi="宋体" w:eastAsia="宋体" w:cs="宋体"/>
          <w:sz w:val="28"/>
          <w:szCs w:val="28"/>
        </w:rPr>
      </w:pPr>
      <w:r>
        <w:rPr>
          <w:rFonts w:hint="eastAsia" w:ascii="宋体" w:hAnsi="宋体" w:eastAsia="宋体" w:cs="宋体"/>
          <w:sz w:val="28"/>
          <w:szCs w:val="28"/>
        </w:rPr>
        <w:t>近日，商务部等7部门联合印发了《关于服务高水平对外开放 便利境外人员住宿若干措施的通知》（以下简称《通知》）。《通知》围绕依法合规经营、提升接待能力、加强行业自律、发挥平台作用、优化登记管理、畅通服务渠道、提升支付便利度、营造友好氛围八个方面，推动进一步便利境外人员在国内住宿。</w:t>
      </w:r>
    </w:p>
    <w:p>
      <w:pPr>
        <w:rPr>
          <w:rFonts w:hint="eastAsia" w:ascii="宋体" w:hAnsi="宋体" w:eastAsia="宋体" w:cs="宋体"/>
          <w:sz w:val="28"/>
          <w:szCs w:val="28"/>
        </w:rPr>
      </w:pPr>
      <w:r>
        <w:rPr>
          <w:rFonts w:hint="eastAsia" w:ascii="宋体" w:hAnsi="宋体" w:eastAsia="宋体" w:cs="宋体"/>
          <w:sz w:val="28"/>
          <w:szCs w:val="28"/>
        </w:rPr>
        <w:t>《通知》要求，地方相关部门、网络运营平台不应以资质要求等为门槛限制住宿业经营者接待境外人员住宿，网络运营平台、住宿业经营者不应违规对外发布不接待境外人员住宿的有关信息；支持住宿业经营者开展培训提升服务能力，强化行业自律，确保经营行为符合法律法规和消费者权益保护规范；压实网络运营平台责任，加强对入驻商家发布信息审核把关；进一步优化住宿业经营者对境外人员住宿登记的管理服务工作，简化信息采集项目，坚持教育管理先行，包容审慎执法；完善境外人员沟通服务渠道，持续推动提升住宿领域支付便利度，营造良好涉外服务环境。</w:t>
      </w:r>
    </w:p>
    <w:p>
      <w:pPr>
        <w:rPr>
          <w:rFonts w:hint="eastAsia" w:ascii="宋体" w:hAnsi="宋体" w:eastAsia="宋体" w:cs="宋体"/>
          <w:sz w:val="28"/>
          <w:szCs w:val="28"/>
        </w:rPr>
      </w:pPr>
      <w:r>
        <w:rPr>
          <w:rFonts w:hint="eastAsia" w:ascii="宋体" w:hAnsi="宋体" w:eastAsia="宋体" w:cs="宋体"/>
          <w:sz w:val="28"/>
          <w:szCs w:val="28"/>
        </w:rPr>
        <w:t>下一步，商务部将会同相关部门指导地方抓好便利境外人员住宿相关措施的落实落地，为境外人员提供更加便利友好的住宿环境，更好服务高水平开放和高质量发展。</w:t>
      </w:r>
    </w:p>
    <w:p>
      <w:pPr>
        <w:rPr>
          <w:rFonts w:hint="eastAsia" w:ascii="宋体" w:hAnsi="宋体" w:eastAsia="宋体" w:cs="宋体"/>
          <w:sz w:val="28"/>
          <w:szCs w:val="28"/>
        </w:rPr>
      </w:pPr>
    </w:p>
    <w:sectPr>
      <w:pgSz w:w="11906" w:h="16838"/>
      <w:pgMar w:top="2098" w:right="1587" w:bottom="2098"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hOGRjY2MzNzQ3ZTU3NTg2OGFjNmEzNzk0OGMxYTUifQ=="/>
  </w:docVars>
  <w:rsids>
    <w:rsidRoot w:val="706A6E6E"/>
    <w:rsid w:val="02C928B2"/>
    <w:rsid w:val="08B8159D"/>
    <w:rsid w:val="32150404"/>
    <w:rsid w:val="3D003FB9"/>
    <w:rsid w:val="43E90031"/>
    <w:rsid w:val="5EEE1733"/>
    <w:rsid w:val="706A6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left"/>
    </w:pPr>
    <w:rPr>
      <w:rFonts w:eastAsia="仿宋_GB2312" w:asciiTheme="minorAscii" w:hAnsiTheme="minorAscii" w:cstheme="minorBidi"/>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5">
    <w:name w:val="样式2"/>
    <w:basedOn w:val="1"/>
    <w:uiPriority w:val="0"/>
    <w:pPr>
      <w:spacing w:line="560" w:lineRule="exact"/>
      <w:jc w:val="center"/>
    </w:pPr>
    <w:rPr>
      <w:rFonts w:hint="default" w:eastAsia="仿宋_GB2312" w:asciiTheme="minorAscii" w:hAnsiTheme="minorAscii"/>
      <w:sz w:val="32"/>
      <w:szCs w:val="32"/>
    </w:rPr>
  </w:style>
  <w:style w:type="paragraph" w:customStyle="1" w:styleId="6">
    <w:name w:val="公文"/>
    <w:basedOn w:val="2"/>
    <w:qFormat/>
    <w:uiPriority w:val="0"/>
    <w:pPr>
      <w:spacing w:line="560" w:lineRule="exact"/>
      <w:ind w:firstLine="880" w:firstLineChars="200"/>
      <w:jc w:val="left"/>
    </w:pPr>
    <w:rPr>
      <w:rFonts w:eastAsia="方正小标宋简体" w:asciiTheme="minorAscii" w:hAnsiTheme="minorAscii"/>
      <w:sz w:val="44"/>
      <w:szCs w:val="32"/>
    </w:rPr>
  </w:style>
  <w:style w:type="paragraph" w:customStyle="1" w:styleId="7">
    <w:name w:val="公文标题"/>
    <w:basedOn w:val="2"/>
    <w:link w:val="8"/>
    <w:qFormat/>
    <w:uiPriority w:val="0"/>
    <w:pPr>
      <w:spacing w:line="640" w:lineRule="exact"/>
      <w:jc w:val="center"/>
    </w:pPr>
    <w:rPr>
      <w:rFonts w:eastAsia="方正小标宋简体" w:asciiTheme="minorAscii" w:hAnsiTheme="minorAscii"/>
      <w:b w:val="0"/>
      <w:sz w:val="44"/>
      <w:szCs w:val="32"/>
    </w:rPr>
  </w:style>
  <w:style w:type="character" w:customStyle="1" w:styleId="8">
    <w:name w:val="样式2 Char"/>
    <w:link w:val="7"/>
    <w:uiPriority w:val="0"/>
    <w:rPr>
      <w:rFonts w:hint="default" w:eastAsia="方正小标宋简体" w:asciiTheme="minorAscii" w:hAnsiTheme="minorAscii"/>
      <w:sz w:val="44"/>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503</Words>
  <Characters>503</Characters>
  <Lines>0</Lines>
  <Paragraphs>0</Paragraphs>
  <TotalTime>25</TotalTime>
  <ScaleCrop>false</ScaleCrop>
  <LinksUpToDate>false</LinksUpToDate>
  <CharactersWithSpaces>505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2024-07-29T02:18:00Z</dcterms:created>
  <dc:creator>国家一级吃饭运动员</dc:creator>
  <cp:lastModifiedBy>国家一级吃饭运动员</cp:lastModifiedBy>
  <dcterms:modified xsi:type="dcterms:W3CDTF">2024-07-29T02:35:27Z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36DCF7DF3D7E49318E75E3C52926359F_11</vt:lpwstr>
  </property>
</Properties>
</file>