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szCs w:val="32"/>
        </w:rPr>
      </w:pPr>
      <w:r>
        <w:rPr>
          <w:rFonts w:hint="eastAsia" w:ascii="黑体" w:hAnsi="黑体" w:eastAsia="黑体"/>
          <w:szCs w:val="32"/>
        </w:rPr>
        <w:t>附件1</w:t>
      </w:r>
    </w:p>
    <w:p>
      <w:pPr>
        <w:spacing w:line="560" w:lineRule="exact"/>
        <w:ind w:firstLine="880"/>
        <w:jc w:val="center"/>
        <w:rPr>
          <w:rFonts w:eastAsia="方正小标宋_GBK"/>
          <w:sz w:val="44"/>
          <w:szCs w:val="44"/>
        </w:rPr>
      </w:pPr>
    </w:p>
    <w:p>
      <w:pPr>
        <w:widowControl/>
        <w:spacing w:line="600" w:lineRule="exact"/>
        <w:jc w:val="center"/>
        <w:rPr>
          <w:rFonts w:ascii="小标宋" w:eastAsia="小标宋"/>
          <w:sz w:val="44"/>
          <w:szCs w:val="44"/>
        </w:rPr>
      </w:pPr>
      <w:r>
        <w:rPr>
          <w:rFonts w:hint="eastAsia" w:ascii="小标宋" w:eastAsia="小标宋"/>
          <w:sz w:val="44"/>
          <w:szCs w:val="44"/>
        </w:rPr>
        <w:t>江西省民办职业培训学校设立标准</w:t>
      </w:r>
    </w:p>
    <w:p>
      <w:pPr>
        <w:jc w:val="left"/>
        <w:rPr>
          <w:rFonts w:ascii="仿宋_GB2312"/>
          <w:szCs w:val="32"/>
        </w:rPr>
      </w:pPr>
    </w:p>
    <w:p>
      <w:pPr>
        <w:ind w:firstLine="624" w:firstLineChars="200"/>
        <w:contextualSpacing/>
        <w:rPr>
          <w:rFonts w:ascii="仿宋_GB2312"/>
          <w:spacing w:val="-4"/>
          <w:szCs w:val="32"/>
        </w:rPr>
      </w:pPr>
      <w:r>
        <w:rPr>
          <w:rFonts w:hint="eastAsia" w:ascii="仿宋_GB2312"/>
          <w:spacing w:val="-4"/>
          <w:szCs w:val="32"/>
        </w:rPr>
        <w:t>在本省行政区域内设立民办职业培训学校，应当符合下列条件：</w:t>
      </w:r>
    </w:p>
    <w:p>
      <w:pPr>
        <w:numPr>
          <w:ilvl w:val="0"/>
          <w:numId w:val="1"/>
        </w:numPr>
        <w:ind w:firstLine="640" w:firstLineChars="200"/>
        <w:contextualSpacing/>
        <w:rPr>
          <w:rFonts w:ascii="黑体" w:hAnsi="黑体" w:eastAsia="黑体"/>
          <w:szCs w:val="32"/>
        </w:rPr>
      </w:pPr>
      <w:r>
        <w:rPr>
          <w:rFonts w:hint="eastAsia" w:ascii="黑体" w:hAnsi="黑体" w:eastAsia="黑体"/>
          <w:szCs w:val="32"/>
        </w:rPr>
        <w:t>培训等级</w:t>
      </w:r>
    </w:p>
    <w:p>
      <w:pPr>
        <w:numPr>
          <w:ilvl w:val="255"/>
          <w:numId w:val="0"/>
        </w:numPr>
        <w:contextualSpacing/>
        <w:rPr>
          <w:rFonts w:ascii="黑体" w:hAnsi="黑体" w:eastAsia="黑体"/>
          <w:szCs w:val="32"/>
        </w:rPr>
      </w:pPr>
      <w:r>
        <w:rPr>
          <w:rFonts w:hint="eastAsia" w:ascii="仿宋_GB2312"/>
          <w:szCs w:val="32"/>
        </w:rPr>
        <w:t xml:space="preserve">    职业资格培训、职业技能培训一般分为五个等级，即初级（五级）、中级（四级）、高级（三级）、技师（二级）、高级技师（一级）。</w:t>
      </w:r>
    </w:p>
    <w:p>
      <w:pPr>
        <w:ind w:firstLine="640" w:firstLineChars="200"/>
        <w:contextualSpacing/>
        <w:rPr>
          <w:rFonts w:ascii="黑体" w:hAnsi="黑体" w:eastAsia="黑体"/>
          <w:szCs w:val="32"/>
        </w:rPr>
      </w:pPr>
      <w:r>
        <w:rPr>
          <w:rFonts w:hint="eastAsia" w:ascii="黑体" w:hAnsi="黑体" w:eastAsia="黑体"/>
          <w:szCs w:val="32"/>
        </w:rPr>
        <w:t>二、举办者</w:t>
      </w:r>
    </w:p>
    <w:p>
      <w:pPr>
        <w:ind w:firstLine="640" w:firstLineChars="200"/>
        <w:contextualSpacing/>
        <w:rPr>
          <w:rFonts w:ascii="仿宋_GB2312"/>
          <w:szCs w:val="32"/>
        </w:rPr>
      </w:pPr>
      <w:r>
        <w:rPr>
          <w:rFonts w:ascii="仿宋_GB2312"/>
          <w:szCs w:val="32"/>
        </w:rPr>
        <w:t>国家机构以外的社会组织或者</w:t>
      </w:r>
      <w:r>
        <w:rPr>
          <w:rFonts w:hint="eastAsia" w:ascii="仿宋_GB2312"/>
          <w:szCs w:val="32"/>
        </w:rPr>
        <w:t>个</w:t>
      </w:r>
      <w:r>
        <w:rPr>
          <w:rFonts w:ascii="仿宋_GB2312"/>
          <w:szCs w:val="32"/>
        </w:rPr>
        <w:t>人可以单独或者联合举办民办职业培训学校。国家机关工作人员不得举办或者参与举办民办职业培训学校。举办者应当坚持社会主义办学方向并具备相应条件。</w:t>
      </w:r>
    </w:p>
    <w:p>
      <w:pPr>
        <w:ind w:firstLine="640" w:firstLineChars="200"/>
        <w:contextualSpacing/>
        <w:jc w:val="left"/>
        <w:rPr>
          <w:rFonts w:ascii="仿宋_GB2312"/>
          <w:spacing w:val="-4"/>
          <w:szCs w:val="32"/>
        </w:rPr>
      </w:pPr>
      <w:r>
        <w:rPr>
          <w:rFonts w:ascii="仿宋_GB2312"/>
          <w:szCs w:val="32"/>
        </w:rPr>
        <w:t>（一）法</w:t>
      </w:r>
      <w:r>
        <w:rPr>
          <w:rFonts w:ascii="仿宋_GB2312"/>
          <w:spacing w:val="-4"/>
          <w:szCs w:val="32"/>
        </w:rPr>
        <w:t>人。具有中华人民共和国法人资格。信用状况良好，未被列入有关经营（运营）异常名录或者严重违法失信单位名单，无不良记录。法定代表人有中华人民共和国国籍，在中国境内定居，信用状况良好，无犯罪记录，有政治权利和完全民事行为能力。</w:t>
      </w:r>
    </w:p>
    <w:p>
      <w:pPr>
        <w:ind w:firstLine="640" w:firstLineChars="200"/>
        <w:contextualSpacing/>
        <w:jc w:val="left"/>
        <w:rPr>
          <w:rFonts w:ascii="仿宋_GB2312"/>
          <w:szCs w:val="32"/>
        </w:rPr>
      </w:pPr>
      <w:r>
        <w:rPr>
          <w:rFonts w:ascii="仿宋_GB2312"/>
          <w:szCs w:val="32"/>
        </w:rPr>
        <w:t>（二）自然人。有中华人民共和国国籍，在中国境内定居。信用状况良好，无犯罪记录或者教育培训领域不良从业记录。有政治权利和完全民事行为能力。</w:t>
      </w:r>
    </w:p>
    <w:p>
      <w:pPr>
        <w:ind w:firstLine="640" w:firstLineChars="200"/>
        <w:contextualSpacing/>
        <w:rPr>
          <w:rFonts w:ascii="仿宋_GB2312"/>
          <w:szCs w:val="32"/>
        </w:rPr>
      </w:pPr>
      <w:r>
        <w:rPr>
          <w:rFonts w:ascii="仿宋_GB2312"/>
          <w:szCs w:val="32"/>
        </w:rPr>
        <w:t>（三）联合办学者。两个以上国家机构以外的法人或者自然人联合举办民办职业培训学校，应当签订联合办学协议，明确办学宗旨、培养目标以及各自权利义务和争议解决办法等内容。联合办学者出资计入民办职业培训学校注册资本或者开办资金的，应当明确各自计入注册资本或者开办资金的出资数额、方式以及相应比例。</w:t>
      </w:r>
    </w:p>
    <w:p>
      <w:pPr>
        <w:ind w:firstLine="640" w:firstLineChars="200"/>
        <w:contextualSpacing/>
        <w:rPr>
          <w:rFonts w:ascii="黑体" w:hAnsi="黑体" w:eastAsia="黑体"/>
          <w:szCs w:val="32"/>
        </w:rPr>
      </w:pPr>
      <w:r>
        <w:rPr>
          <w:rFonts w:hint="eastAsia" w:ascii="黑体" w:hAnsi="黑体" w:eastAsia="黑体"/>
          <w:szCs w:val="32"/>
        </w:rPr>
        <w:t>三</w:t>
      </w:r>
      <w:r>
        <w:rPr>
          <w:rFonts w:ascii="黑体" w:hAnsi="黑体" w:eastAsia="黑体"/>
          <w:szCs w:val="32"/>
        </w:rPr>
        <w:t>、名称</w:t>
      </w:r>
    </w:p>
    <w:p>
      <w:pPr>
        <w:ind w:firstLine="640" w:firstLineChars="200"/>
        <w:contextualSpacing/>
        <w:rPr>
          <w:rFonts w:ascii="仿宋_GB2312"/>
          <w:szCs w:val="32"/>
        </w:rPr>
      </w:pPr>
      <w:r>
        <w:rPr>
          <w:rFonts w:ascii="仿宋_GB2312"/>
          <w:szCs w:val="32"/>
        </w:rPr>
        <w:t>（一）民办职业培训学校只能使用一个名称，其外文名称应当与中文名称语义一致。学校名称应当符合相关法律法规，不得损害社会公共利益，</w:t>
      </w:r>
      <w:r>
        <w:rPr>
          <w:rFonts w:hint="eastAsia" w:ascii="仿宋_GB2312"/>
          <w:szCs w:val="32"/>
        </w:rPr>
        <w:t>不得含有可能引发歧义的文字或者含有可能误导公众的其他法人名称，</w:t>
      </w:r>
      <w:r>
        <w:rPr>
          <w:rFonts w:ascii="仿宋_GB2312"/>
          <w:szCs w:val="32"/>
        </w:rPr>
        <w:t>不得含有中国、中华、全国、国家、中央、国际、世界、全球等字样。</w:t>
      </w:r>
    </w:p>
    <w:p>
      <w:pPr>
        <w:ind w:firstLine="640" w:firstLineChars="200"/>
        <w:contextualSpacing/>
        <w:rPr>
          <w:rFonts w:ascii="仿宋_GB2312"/>
          <w:szCs w:val="32"/>
        </w:rPr>
      </w:pPr>
      <w:r>
        <w:rPr>
          <w:rFonts w:ascii="仿宋_GB2312"/>
          <w:szCs w:val="32"/>
        </w:rPr>
        <w:t>（二）申请设立非营利性民办职业培训学校的，其名称应当符合《民办非企业单位登记管理暂行条例》《民办非企业单位名称管理暂行规定》等法规规章的规定。非营利性民办职业培训学校的名称，依次由行政区划名称、字号（两个以上汉字组成）、业务领域、组织形式等四部分组成，如</w:t>
      </w:r>
      <w:r>
        <w:rPr>
          <w:rFonts w:hint="eastAsia" w:ascii="仿宋_GB2312"/>
          <w:szCs w:val="32"/>
        </w:rPr>
        <w:t>：“XX</w:t>
      </w:r>
      <w:r>
        <w:rPr>
          <w:rFonts w:ascii="仿宋_GB2312"/>
          <w:szCs w:val="32"/>
        </w:rPr>
        <w:t>市（县、区）</w:t>
      </w:r>
      <w:r>
        <w:rPr>
          <w:rFonts w:hint="eastAsia" w:ascii="仿宋_GB2312"/>
          <w:szCs w:val="32"/>
        </w:rPr>
        <w:t>XX</w:t>
      </w:r>
      <w:r>
        <w:rPr>
          <w:rFonts w:ascii="仿宋_GB2312"/>
          <w:szCs w:val="32"/>
        </w:rPr>
        <w:t>职业</w:t>
      </w:r>
      <w:r>
        <w:rPr>
          <w:rFonts w:hint="eastAsia" w:ascii="仿宋_GB2312"/>
          <w:szCs w:val="32"/>
        </w:rPr>
        <w:t>技能</w:t>
      </w:r>
      <w:r>
        <w:rPr>
          <w:rFonts w:ascii="仿宋_GB2312"/>
          <w:szCs w:val="32"/>
        </w:rPr>
        <w:t>培训学校</w:t>
      </w:r>
      <w:r>
        <w:rPr>
          <w:rFonts w:hint="eastAsia" w:ascii="仿宋_GB2312"/>
          <w:szCs w:val="32"/>
        </w:rPr>
        <w:t>”，设区市及以下审批机关批准设立的非营利性民办职业培训学校，不得冠以“江西省”、“江西”、“赣鄱”等字样。</w:t>
      </w:r>
    </w:p>
    <w:p>
      <w:pPr>
        <w:ind w:firstLine="640" w:firstLineChars="200"/>
        <w:contextualSpacing/>
        <w:rPr>
          <w:rFonts w:ascii="仿宋_GB2312"/>
          <w:szCs w:val="32"/>
        </w:rPr>
      </w:pPr>
      <w:r>
        <w:rPr>
          <w:rFonts w:ascii="仿宋_GB2312"/>
          <w:szCs w:val="32"/>
        </w:rPr>
        <w:t>（三）申请设立营利性民办职业培训学校的，其名称应当符合《公司登记管理条例》《企业名称登记管理规定》等法规规章和国家市场监督管理总局、教育部、人力资源社会保障部有关营利性民办学校名称登记管理方面的相关规定</w:t>
      </w:r>
      <w:r>
        <w:rPr>
          <w:rFonts w:hint="eastAsia" w:ascii="仿宋_GB2312"/>
          <w:szCs w:val="32"/>
        </w:rPr>
        <w:t>，</w:t>
      </w:r>
      <w:r>
        <w:rPr>
          <w:rFonts w:ascii="仿宋_GB2312"/>
          <w:szCs w:val="32"/>
        </w:rPr>
        <w:t>如：</w:t>
      </w:r>
      <w:r>
        <w:rPr>
          <w:rFonts w:hint="eastAsia" w:ascii="仿宋_GB2312"/>
          <w:szCs w:val="32"/>
        </w:rPr>
        <w:t>“XX</w:t>
      </w:r>
      <w:r>
        <w:rPr>
          <w:rFonts w:ascii="仿宋_GB2312"/>
          <w:szCs w:val="32"/>
        </w:rPr>
        <w:t>市（县、区）</w:t>
      </w:r>
      <w:r>
        <w:rPr>
          <w:rFonts w:hint="eastAsia" w:ascii="仿宋_GB2312"/>
          <w:szCs w:val="32"/>
        </w:rPr>
        <w:t>XX</w:t>
      </w:r>
      <w:r>
        <w:rPr>
          <w:rFonts w:ascii="仿宋_GB2312"/>
          <w:szCs w:val="32"/>
        </w:rPr>
        <w:t>职业</w:t>
      </w:r>
      <w:r>
        <w:rPr>
          <w:rFonts w:hint="eastAsia" w:ascii="仿宋_GB2312"/>
          <w:szCs w:val="32"/>
        </w:rPr>
        <w:t>技能</w:t>
      </w:r>
      <w:r>
        <w:rPr>
          <w:rFonts w:ascii="仿宋_GB2312"/>
          <w:szCs w:val="32"/>
        </w:rPr>
        <w:t>培训学校有限</w:t>
      </w:r>
      <w:r>
        <w:rPr>
          <w:rFonts w:hint="eastAsia" w:ascii="仿宋_GB2312"/>
          <w:szCs w:val="32"/>
        </w:rPr>
        <w:t>责任</w:t>
      </w:r>
      <w:r>
        <w:rPr>
          <w:rFonts w:ascii="仿宋_GB2312"/>
          <w:szCs w:val="32"/>
        </w:rPr>
        <w:t>公司</w:t>
      </w:r>
      <w:r>
        <w:rPr>
          <w:rFonts w:hint="eastAsia" w:ascii="仿宋_GB2312"/>
          <w:szCs w:val="32"/>
        </w:rPr>
        <w:t>/股份有限公司”</w:t>
      </w:r>
      <w:r>
        <w:rPr>
          <w:rFonts w:ascii="仿宋_GB2312"/>
          <w:szCs w:val="32"/>
        </w:rPr>
        <w:t>。</w:t>
      </w:r>
      <w:r>
        <w:rPr>
          <w:rFonts w:hint="eastAsia" w:ascii="仿宋_GB2312"/>
          <w:szCs w:val="32"/>
        </w:rPr>
        <w:t>营利性民办职业培训学校可以在学校牌匾、成绩单、结业证书及相关证明、招生广告和简章上使用经审批机关批准的简称。</w:t>
      </w:r>
    </w:p>
    <w:p>
      <w:pPr>
        <w:ind w:firstLine="640" w:firstLineChars="200"/>
        <w:contextualSpacing/>
        <w:rPr>
          <w:rFonts w:ascii="仿宋_GB2312"/>
          <w:szCs w:val="32"/>
        </w:rPr>
      </w:pPr>
      <w:r>
        <w:rPr>
          <w:rFonts w:ascii="仿宋_GB2312"/>
          <w:szCs w:val="32"/>
        </w:rPr>
        <w:t>（四）</w:t>
      </w:r>
      <w:r>
        <w:rPr>
          <w:rFonts w:hint="eastAsia" w:ascii="仿宋_GB2312"/>
          <w:szCs w:val="32"/>
        </w:rPr>
        <w:t>民办职业培训学校一般不得以举办者的姓名和专用名词冠名，捐赠者对民办职业培训学校发展做出特殊贡献的，须经人力资源社会保障行政部门按照国家规定的条件批准后，方可以捐赠者的姓名或者名称冠名。</w:t>
      </w:r>
    </w:p>
    <w:p>
      <w:pPr>
        <w:ind w:firstLine="640" w:firstLineChars="200"/>
        <w:contextualSpacing/>
        <w:rPr>
          <w:rFonts w:ascii="仿宋_GB2312"/>
          <w:szCs w:val="32"/>
        </w:rPr>
      </w:pPr>
      <w:r>
        <w:rPr>
          <w:rFonts w:hint="eastAsia" w:ascii="仿宋_GB2312"/>
          <w:szCs w:val="32"/>
        </w:rPr>
        <w:t>（五）</w:t>
      </w:r>
      <w:r>
        <w:rPr>
          <w:rFonts w:ascii="仿宋_GB2312"/>
          <w:szCs w:val="32"/>
        </w:rPr>
        <w:t>本标准实施前设立的民办职业培训学校，其名称根据国家和本省有关规定命名的，可以继续沿用。</w:t>
      </w:r>
    </w:p>
    <w:p>
      <w:pPr>
        <w:ind w:firstLine="640" w:firstLineChars="200"/>
        <w:contextualSpacing/>
        <w:rPr>
          <w:rFonts w:ascii="黑体" w:hAnsi="黑体" w:eastAsia="黑体"/>
          <w:szCs w:val="32"/>
        </w:rPr>
      </w:pPr>
      <w:r>
        <w:rPr>
          <w:rFonts w:hint="eastAsia" w:ascii="黑体" w:hAnsi="黑体" w:eastAsia="黑体"/>
          <w:szCs w:val="32"/>
        </w:rPr>
        <w:t>四</w:t>
      </w:r>
      <w:r>
        <w:rPr>
          <w:rFonts w:ascii="黑体" w:hAnsi="黑体" w:eastAsia="黑体"/>
          <w:szCs w:val="32"/>
        </w:rPr>
        <w:t>、章程</w:t>
      </w:r>
    </w:p>
    <w:p>
      <w:pPr>
        <w:ind w:firstLine="640" w:firstLineChars="200"/>
        <w:contextualSpacing/>
        <w:rPr>
          <w:rFonts w:ascii="仿宋_GB2312"/>
          <w:szCs w:val="32"/>
        </w:rPr>
      </w:pPr>
      <w:r>
        <w:rPr>
          <w:rFonts w:ascii="仿宋_GB2312"/>
          <w:szCs w:val="32"/>
        </w:rPr>
        <w:t>民办职业培训学校应当依法制定章程，将章程向社会公示，举办者根据章程规定的权限和程序，参与办学和管理活动。学校修订章程应当事先公告，征求利益相关方意见。完成修订后，报审批机关、主管部门备案或者核准。章程应当载明下列事项：</w:t>
      </w:r>
    </w:p>
    <w:p>
      <w:pPr>
        <w:numPr>
          <w:ilvl w:val="0"/>
          <w:numId w:val="2"/>
        </w:numPr>
        <w:ind w:firstLine="640" w:firstLineChars="200"/>
        <w:contextualSpacing/>
        <w:rPr>
          <w:rFonts w:ascii="仿宋_GB2312"/>
          <w:szCs w:val="32"/>
        </w:rPr>
      </w:pPr>
      <w:r>
        <w:rPr>
          <w:rFonts w:ascii="仿宋_GB2312"/>
          <w:szCs w:val="32"/>
        </w:rPr>
        <w:t>学校的名称、住所、办学地址、法人属性</w:t>
      </w:r>
      <w:r>
        <w:rPr>
          <w:rFonts w:hint="eastAsia" w:ascii="仿宋_GB2312"/>
          <w:szCs w:val="32"/>
        </w:rPr>
        <w:t>；</w:t>
      </w:r>
    </w:p>
    <w:p>
      <w:pPr>
        <w:numPr>
          <w:ilvl w:val="0"/>
          <w:numId w:val="2"/>
        </w:numPr>
        <w:ind w:firstLine="640" w:firstLineChars="200"/>
        <w:contextualSpacing/>
        <w:rPr>
          <w:rFonts w:ascii="仿宋_GB2312"/>
          <w:szCs w:val="32"/>
        </w:rPr>
      </w:pPr>
      <w:r>
        <w:rPr>
          <w:rFonts w:ascii="仿宋_GB2312"/>
          <w:szCs w:val="32"/>
        </w:rPr>
        <w:t>举办者的权利义务，举办者变更、权益转让的办法</w:t>
      </w:r>
      <w:r>
        <w:rPr>
          <w:rFonts w:hint="eastAsia" w:ascii="仿宋_GB2312"/>
          <w:szCs w:val="32"/>
        </w:rPr>
        <w:t>（非营利性民办职业培训学校仅需载明举办者权利义务）；</w:t>
      </w:r>
    </w:p>
    <w:p>
      <w:pPr>
        <w:ind w:firstLine="640" w:firstLineChars="200"/>
        <w:contextualSpacing/>
        <w:rPr>
          <w:rFonts w:ascii="仿宋_GB2312"/>
          <w:szCs w:val="32"/>
        </w:rPr>
      </w:pPr>
      <w:r>
        <w:rPr>
          <w:rFonts w:ascii="仿宋_GB2312"/>
          <w:szCs w:val="32"/>
        </w:rPr>
        <w:t>（三）办学宗旨、发展定位、层次、类型、规模、形式等</w:t>
      </w:r>
      <w:r>
        <w:rPr>
          <w:rFonts w:hint="eastAsia" w:ascii="仿宋_GB2312"/>
          <w:szCs w:val="32"/>
        </w:rPr>
        <w:t>；</w:t>
      </w:r>
    </w:p>
    <w:p>
      <w:pPr>
        <w:ind w:firstLine="640" w:firstLineChars="200"/>
        <w:contextualSpacing/>
        <w:rPr>
          <w:rFonts w:ascii="仿宋_GB2312"/>
          <w:szCs w:val="32"/>
        </w:rPr>
      </w:pPr>
      <w:r>
        <w:rPr>
          <w:rFonts w:ascii="仿宋_GB2312"/>
          <w:szCs w:val="32"/>
        </w:rPr>
        <w:t>（四）学校开办资金、注册资本，资产的来源、性质等</w:t>
      </w:r>
      <w:r>
        <w:rPr>
          <w:rFonts w:hint="eastAsia" w:ascii="仿宋_GB2312"/>
          <w:szCs w:val="32"/>
        </w:rPr>
        <w:t>；</w:t>
      </w:r>
    </w:p>
    <w:p>
      <w:pPr>
        <w:ind w:firstLine="640" w:firstLineChars="200"/>
        <w:contextualSpacing/>
        <w:rPr>
          <w:rFonts w:ascii="仿宋_GB2312"/>
          <w:szCs w:val="32"/>
        </w:rPr>
      </w:pPr>
      <w:r>
        <w:rPr>
          <w:rFonts w:ascii="仿宋_GB2312"/>
          <w:szCs w:val="32"/>
        </w:rPr>
        <w:t>（五）董（理）事会或者其他形式决策机构和监督机构的产生方法、人员构成、任期、议事规则等</w:t>
      </w:r>
      <w:r>
        <w:rPr>
          <w:rFonts w:hint="eastAsia" w:ascii="仿宋_GB2312"/>
          <w:szCs w:val="32"/>
        </w:rPr>
        <w:t>；</w:t>
      </w:r>
    </w:p>
    <w:p>
      <w:pPr>
        <w:ind w:firstLine="640" w:firstLineChars="200"/>
        <w:contextualSpacing/>
        <w:rPr>
          <w:rFonts w:ascii="仿宋_GB2312"/>
          <w:szCs w:val="32"/>
        </w:rPr>
      </w:pPr>
      <w:r>
        <w:rPr>
          <w:rFonts w:ascii="仿宋_GB2312"/>
          <w:szCs w:val="32"/>
        </w:rPr>
        <w:t>（六）学校党组织负责人或者代表进入学校决策机构和监督机构的程序</w:t>
      </w:r>
      <w:r>
        <w:rPr>
          <w:rFonts w:hint="eastAsia" w:ascii="仿宋_GB2312"/>
          <w:szCs w:val="32"/>
        </w:rPr>
        <w:t>；</w:t>
      </w:r>
    </w:p>
    <w:p>
      <w:pPr>
        <w:ind w:firstLine="640" w:firstLineChars="200"/>
        <w:contextualSpacing/>
        <w:rPr>
          <w:rFonts w:ascii="仿宋_GB2312"/>
          <w:szCs w:val="32"/>
        </w:rPr>
      </w:pPr>
      <w:r>
        <w:rPr>
          <w:rFonts w:ascii="仿宋_GB2312"/>
          <w:szCs w:val="32"/>
        </w:rPr>
        <w:t>（七）学校的法定代表人</w:t>
      </w:r>
      <w:r>
        <w:rPr>
          <w:rFonts w:hint="eastAsia" w:ascii="仿宋_GB2312"/>
          <w:szCs w:val="32"/>
        </w:rPr>
        <w:t>；</w:t>
      </w:r>
    </w:p>
    <w:p>
      <w:pPr>
        <w:ind w:firstLine="640" w:firstLineChars="200"/>
        <w:contextualSpacing/>
        <w:rPr>
          <w:rFonts w:ascii="仿宋_GB2312"/>
          <w:szCs w:val="32"/>
        </w:rPr>
      </w:pPr>
      <w:r>
        <w:rPr>
          <w:rFonts w:ascii="仿宋_GB2312"/>
          <w:szCs w:val="32"/>
        </w:rPr>
        <w:t>（八）学校自行终止的事由，剩余资产处置的办法与程序</w:t>
      </w:r>
      <w:r>
        <w:rPr>
          <w:rFonts w:hint="eastAsia" w:ascii="仿宋_GB2312"/>
          <w:szCs w:val="32"/>
        </w:rPr>
        <w:t>；</w:t>
      </w:r>
    </w:p>
    <w:p>
      <w:pPr>
        <w:ind w:firstLine="640" w:firstLineChars="200"/>
        <w:contextualSpacing/>
        <w:rPr>
          <w:rFonts w:ascii="仿宋_GB2312"/>
          <w:szCs w:val="32"/>
        </w:rPr>
      </w:pPr>
      <w:r>
        <w:rPr>
          <w:rFonts w:ascii="仿宋_GB2312"/>
          <w:szCs w:val="32"/>
        </w:rPr>
        <w:t>（九）章程修改程序。</w:t>
      </w:r>
    </w:p>
    <w:p>
      <w:pPr>
        <w:ind w:firstLine="640" w:firstLineChars="200"/>
        <w:contextualSpacing/>
        <w:rPr>
          <w:rFonts w:ascii="黑体" w:hAnsi="黑体" w:eastAsia="黑体"/>
          <w:szCs w:val="32"/>
        </w:rPr>
      </w:pPr>
      <w:r>
        <w:rPr>
          <w:rFonts w:hint="eastAsia" w:ascii="黑体" w:hAnsi="黑体" w:eastAsia="黑体"/>
          <w:szCs w:val="32"/>
        </w:rPr>
        <w:t>五</w:t>
      </w:r>
      <w:r>
        <w:rPr>
          <w:rFonts w:ascii="黑体" w:hAnsi="黑体" w:eastAsia="黑体"/>
          <w:szCs w:val="32"/>
        </w:rPr>
        <w:t>、组织机构</w:t>
      </w:r>
    </w:p>
    <w:p>
      <w:pPr>
        <w:ind w:firstLine="640" w:firstLineChars="200"/>
        <w:contextualSpacing/>
        <w:rPr>
          <w:rFonts w:ascii="仿宋_GB2312"/>
          <w:szCs w:val="32"/>
        </w:rPr>
      </w:pPr>
      <w:r>
        <w:rPr>
          <w:rFonts w:ascii="仿宋_GB2312"/>
          <w:szCs w:val="32"/>
        </w:rPr>
        <w:t>（一）中国共产党基层组织。民办职业培训学校应当做到党的建设同步谋划、党的组织同步设置、党的工作同步开展，确保学校始终坚持社会主义办学方向。</w:t>
      </w:r>
    </w:p>
    <w:p>
      <w:pPr>
        <w:ind w:firstLine="640" w:firstLineChars="200"/>
        <w:contextualSpacing/>
        <w:rPr>
          <w:rFonts w:ascii="仿宋_GB2312"/>
          <w:szCs w:val="32"/>
        </w:rPr>
      </w:pPr>
      <w:r>
        <w:rPr>
          <w:rFonts w:ascii="仿宋_GB2312"/>
          <w:szCs w:val="32"/>
        </w:rPr>
        <w:t>（二）决策机构。按照相关法律法规及规章规定，设立董（理）事会或者其他形式的决策机构，决策机构成员由举办者或者其代表、校长（行政负责人）、党组织负责人和教职工代表等</w:t>
      </w:r>
      <w:r>
        <w:rPr>
          <w:rFonts w:hint="eastAsia" w:ascii="仿宋_GB2312"/>
          <w:szCs w:val="32"/>
        </w:rPr>
        <w:t>五人以上共同</w:t>
      </w:r>
      <w:r>
        <w:rPr>
          <w:rFonts w:ascii="仿宋_GB2312"/>
          <w:szCs w:val="32"/>
        </w:rPr>
        <w:t>组成，</w:t>
      </w:r>
      <w:r>
        <w:rPr>
          <w:rFonts w:hint="eastAsia" w:ascii="仿宋_GB2312"/>
          <w:szCs w:val="32"/>
        </w:rPr>
        <w:t>其中三分之一以上的董（理）事应当具有五年以上职业技能教育教学经验，</w:t>
      </w:r>
      <w:r>
        <w:rPr>
          <w:rFonts w:ascii="仿宋_GB2312"/>
          <w:szCs w:val="32"/>
        </w:rPr>
        <w:t>设董</w:t>
      </w:r>
      <w:r>
        <w:rPr>
          <w:rFonts w:hint="eastAsia" w:ascii="仿宋_GB2312"/>
          <w:szCs w:val="32"/>
        </w:rPr>
        <w:t>（理）</w:t>
      </w:r>
      <w:r>
        <w:rPr>
          <w:rFonts w:ascii="仿宋_GB2312"/>
          <w:szCs w:val="32"/>
        </w:rPr>
        <w:t>事长一人。</w:t>
      </w:r>
    </w:p>
    <w:p>
      <w:pPr>
        <w:ind w:firstLine="640" w:firstLineChars="200"/>
        <w:contextualSpacing/>
        <w:rPr>
          <w:rFonts w:ascii="仿宋_GB2312"/>
          <w:szCs w:val="32"/>
        </w:rPr>
      </w:pPr>
      <w:r>
        <w:rPr>
          <w:rFonts w:ascii="仿宋_GB2312"/>
          <w:szCs w:val="32"/>
        </w:rPr>
        <w:t>决策机构负责人</w:t>
      </w:r>
      <w:r>
        <w:rPr>
          <w:rFonts w:hint="eastAsia" w:ascii="仿宋_GB2312"/>
          <w:szCs w:val="32"/>
        </w:rPr>
        <w:t>应当具有中华人民共和国国籍，具有政治权利和完全民事行为能力，在中国境内定居，信用状况良好，无故意犯罪记录或者教育领域不良从业记录。</w:t>
      </w:r>
    </w:p>
    <w:p>
      <w:pPr>
        <w:ind w:firstLine="640" w:firstLineChars="200"/>
        <w:contextualSpacing/>
        <w:rPr>
          <w:rFonts w:ascii="仿宋_GB2312"/>
          <w:szCs w:val="32"/>
        </w:rPr>
      </w:pPr>
      <w:r>
        <w:rPr>
          <w:rFonts w:ascii="仿宋_GB2312"/>
          <w:szCs w:val="32"/>
        </w:rPr>
        <w:t>（三）执行机构。按照相关法律法规和规章规定，建立以校长（行政负责人）为主要负责人的执行机构，校长（行政负责人）依法行使教育教学和行政管理权。</w:t>
      </w:r>
    </w:p>
    <w:p>
      <w:pPr>
        <w:ind w:firstLine="640" w:firstLineChars="200"/>
        <w:contextualSpacing/>
        <w:rPr>
          <w:rFonts w:ascii="仿宋_GB2312"/>
          <w:szCs w:val="32"/>
        </w:rPr>
      </w:pPr>
      <w:r>
        <w:rPr>
          <w:rFonts w:ascii="仿宋_GB2312"/>
          <w:szCs w:val="32"/>
        </w:rPr>
        <w:t>（四）监督机构。依法建立相应的监督机构</w:t>
      </w:r>
      <w:r>
        <w:rPr>
          <w:rFonts w:hint="eastAsia" w:ascii="仿宋_GB2312"/>
          <w:szCs w:val="32"/>
        </w:rPr>
        <w:t>。</w:t>
      </w:r>
    </w:p>
    <w:p>
      <w:pPr>
        <w:ind w:firstLine="640" w:firstLineChars="200"/>
        <w:contextualSpacing/>
        <w:rPr>
          <w:rFonts w:ascii="黑体" w:hAnsi="黑体" w:eastAsia="黑体"/>
          <w:szCs w:val="32"/>
        </w:rPr>
      </w:pPr>
      <w:r>
        <w:rPr>
          <w:rFonts w:hint="eastAsia" w:ascii="黑体" w:hAnsi="黑体" w:eastAsia="黑体"/>
          <w:szCs w:val="32"/>
        </w:rPr>
        <w:t>六</w:t>
      </w:r>
      <w:r>
        <w:rPr>
          <w:rFonts w:ascii="黑体" w:hAnsi="黑体" w:eastAsia="黑体"/>
          <w:szCs w:val="32"/>
        </w:rPr>
        <w:t>、管理制度</w:t>
      </w:r>
    </w:p>
    <w:p>
      <w:pPr>
        <w:ind w:firstLine="624" w:firstLineChars="200"/>
        <w:contextualSpacing/>
        <w:rPr>
          <w:rFonts w:ascii="仿宋_GB2312"/>
          <w:spacing w:val="-4"/>
          <w:szCs w:val="32"/>
        </w:rPr>
      </w:pPr>
      <w:r>
        <w:rPr>
          <w:rFonts w:ascii="仿宋_GB2312"/>
          <w:spacing w:val="-4"/>
          <w:szCs w:val="32"/>
        </w:rPr>
        <w:t>按照相关法律法规和规章的要求，制定并完善行政管理、教学管理、安全管理、员工管理、学员管理、档案管理、资产和财务管理、收费和退费管理、设施设备管理、教师培训及考核等制度。</w:t>
      </w:r>
    </w:p>
    <w:p>
      <w:pPr>
        <w:ind w:firstLine="640" w:firstLineChars="200"/>
        <w:contextualSpacing/>
        <w:rPr>
          <w:rFonts w:ascii="黑体" w:hAnsi="黑体" w:eastAsia="黑体"/>
          <w:szCs w:val="32"/>
        </w:rPr>
      </w:pPr>
      <w:r>
        <w:rPr>
          <w:rFonts w:hint="eastAsia" w:ascii="黑体" w:hAnsi="黑体" w:eastAsia="黑体"/>
          <w:szCs w:val="32"/>
        </w:rPr>
        <w:t>七</w:t>
      </w:r>
      <w:r>
        <w:rPr>
          <w:rFonts w:ascii="黑体" w:hAnsi="黑体" w:eastAsia="黑体"/>
          <w:szCs w:val="32"/>
        </w:rPr>
        <w:t>、法定代表人、校长（行政负责人）及主要管理人员</w:t>
      </w:r>
    </w:p>
    <w:p>
      <w:pPr>
        <w:ind w:firstLine="640" w:firstLineChars="200"/>
        <w:contextualSpacing/>
        <w:rPr>
          <w:rFonts w:ascii="仿宋_GB2312"/>
          <w:szCs w:val="32"/>
        </w:rPr>
      </w:pPr>
      <w:r>
        <w:rPr>
          <w:rFonts w:ascii="仿宋_GB2312"/>
          <w:szCs w:val="32"/>
        </w:rPr>
        <w:t>（一）法定代表人。法定代表人依法应当由学校决策机构负责人或者校长（行政负责人）担任，应当具有中华人民共和国国籍，在中国境内定居，信用状况良好，无犯罪记录，有政治权利和完全民事行为能力。</w:t>
      </w:r>
    </w:p>
    <w:p>
      <w:pPr>
        <w:ind w:firstLine="640" w:firstLineChars="200"/>
        <w:contextualSpacing/>
        <w:rPr>
          <w:rFonts w:ascii="仿宋_GB2312"/>
          <w:szCs w:val="32"/>
        </w:rPr>
      </w:pPr>
      <w:r>
        <w:rPr>
          <w:rFonts w:ascii="仿宋_GB2312"/>
          <w:szCs w:val="32"/>
        </w:rPr>
        <w:t>（二）校长（行政负责人）。聘任专职校长（行政负责人）负责学校日常培训和管理，校长（行政负责人）除了熟悉</w:t>
      </w:r>
      <w:r>
        <w:rPr>
          <w:rFonts w:hint="eastAsia" w:ascii="仿宋_GB2312"/>
          <w:szCs w:val="32"/>
        </w:rPr>
        <w:t>国家职业技能培训方针政策和</w:t>
      </w:r>
      <w:r>
        <w:rPr>
          <w:rFonts w:ascii="仿宋_GB2312"/>
          <w:szCs w:val="32"/>
        </w:rPr>
        <w:t>相关法律法规外，还应当具备以下条件：</w:t>
      </w:r>
    </w:p>
    <w:p>
      <w:pPr>
        <w:ind w:firstLine="640" w:firstLineChars="200"/>
        <w:contextualSpacing/>
        <w:rPr>
          <w:rFonts w:ascii="仿宋_GB2312"/>
          <w:szCs w:val="32"/>
        </w:rPr>
      </w:pPr>
      <w:r>
        <w:rPr>
          <w:rFonts w:hint="eastAsia" w:ascii="仿宋_GB2312"/>
          <w:szCs w:val="32"/>
        </w:rPr>
        <w:t>1.</w:t>
      </w:r>
      <w:r>
        <w:rPr>
          <w:rFonts w:ascii="仿宋_GB2312"/>
          <w:szCs w:val="32"/>
        </w:rPr>
        <w:t>有中华人民共和国国籍，在中国境内定居；</w:t>
      </w:r>
    </w:p>
    <w:p>
      <w:pPr>
        <w:ind w:firstLine="640" w:firstLineChars="200"/>
        <w:contextualSpacing/>
        <w:rPr>
          <w:rFonts w:ascii="仿宋_GB2312"/>
          <w:szCs w:val="32"/>
        </w:rPr>
      </w:pPr>
      <w:r>
        <w:rPr>
          <w:rFonts w:hint="eastAsia" w:ascii="仿宋_GB2312"/>
          <w:szCs w:val="32"/>
        </w:rPr>
        <w:t>2.</w:t>
      </w:r>
      <w:r>
        <w:rPr>
          <w:rFonts w:ascii="仿宋_GB2312"/>
          <w:szCs w:val="32"/>
        </w:rPr>
        <w:t>有政治权利和完全民事行为能力，信用状况良好，身体健康，年龄一般不超过</w:t>
      </w:r>
      <w:r>
        <w:rPr>
          <w:rFonts w:hint="eastAsia" w:ascii="仿宋_GB2312"/>
          <w:szCs w:val="32"/>
        </w:rPr>
        <w:t>65</w:t>
      </w:r>
      <w:r>
        <w:rPr>
          <w:rFonts w:ascii="仿宋_GB2312"/>
          <w:szCs w:val="32"/>
        </w:rPr>
        <w:t>周岁；</w:t>
      </w:r>
    </w:p>
    <w:p>
      <w:pPr>
        <w:ind w:firstLine="640" w:firstLineChars="200"/>
        <w:contextualSpacing/>
        <w:rPr>
          <w:rFonts w:ascii="仿宋_GB2312"/>
          <w:szCs w:val="32"/>
        </w:rPr>
      </w:pPr>
      <w:r>
        <w:rPr>
          <w:rFonts w:hint="eastAsia" w:ascii="仿宋_GB2312"/>
          <w:szCs w:val="32"/>
        </w:rPr>
        <w:t>3.</w:t>
      </w:r>
      <w:r>
        <w:rPr>
          <w:rFonts w:ascii="仿宋_GB2312"/>
          <w:szCs w:val="32"/>
        </w:rPr>
        <w:t>具有大学专科及以上学历或者技工院校高级工班及以上毕业，中级及以上专业技术职务或者高级</w:t>
      </w:r>
      <w:r>
        <w:rPr>
          <w:rFonts w:hint="eastAsia" w:ascii="仿宋_GB2312"/>
          <w:szCs w:val="32"/>
        </w:rPr>
        <w:t>（</w:t>
      </w:r>
      <w:r>
        <w:rPr>
          <w:rFonts w:ascii="仿宋_GB2312"/>
          <w:szCs w:val="32"/>
        </w:rPr>
        <w:t>三级</w:t>
      </w:r>
      <w:r>
        <w:rPr>
          <w:rFonts w:hint="eastAsia" w:ascii="仿宋_GB2312"/>
          <w:szCs w:val="32"/>
        </w:rPr>
        <w:t>）</w:t>
      </w:r>
      <w:r>
        <w:rPr>
          <w:rFonts w:ascii="仿宋_GB2312"/>
          <w:szCs w:val="32"/>
        </w:rPr>
        <w:t>及以上</w:t>
      </w:r>
      <w:r>
        <w:rPr>
          <w:rFonts w:hint="eastAsia" w:ascii="仿宋_GB2312"/>
          <w:szCs w:val="32"/>
        </w:rPr>
        <w:t>国家</w:t>
      </w:r>
      <w:r>
        <w:rPr>
          <w:rFonts w:ascii="仿宋_GB2312"/>
          <w:szCs w:val="32"/>
        </w:rPr>
        <w:t>职业资格</w:t>
      </w:r>
      <w:r>
        <w:rPr>
          <w:rFonts w:hint="eastAsia" w:ascii="仿宋_GB2312"/>
          <w:szCs w:val="32"/>
        </w:rPr>
        <w:t>/技能等级</w:t>
      </w:r>
      <w:r>
        <w:rPr>
          <w:rFonts w:ascii="仿宋_GB2312"/>
          <w:szCs w:val="32"/>
        </w:rPr>
        <w:t>（</w:t>
      </w:r>
      <w:r>
        <w:rPr>
          <w:rFonts w:hint="eastAsia" w:ascii="仿宋_GB2312"/>
          <w:szCs w:val="32"/>
        </w:rPr>
        <w:t>其中高级民办职业培训学校须达到技师</w:t>
      </w:r>
      <w:r>
        <w:rPr>
          <w:rFonts w:hint="eastAsia" w:ascii="宋体" w:hAnsi="宋体" w:eastAsia="宋体"/>
          <w:szCs w:val="32"/>
        </w:rPr>
        <w:t>﹝</w:t>
      </w:r>
      <w:r>
        <w:rPr>
          <w:rFonts w:hint="eastAsia" w:ascii="仿宋_GB2312"/>
          <w:szCs w:val="32"/>
        </w:rPr>
        <w:t>二级</w:t>
      </w:r>
      <w:r>
        <w:rPr>
          <w:rFonts w:hint="eastAsia" w:ascii="宋体" w:hAnsi="宋体" w:eastAsia="宋体"/>
          <w:szCs w:val="32"/>
        </w:rPr>
        <w:t>﹞</w:t>
      </w:r>
      <w:r>
        <w:rPr>
          <w:rFonts w:hint="eastAsia" w:ascii="仿宋_GB2312"/>
          <w:szCs w:val="32"/>
        </w:rPr>
        <w:t>及以上国家职业资格/技能等级</w:t>
      </w:r>
      <w:r>
        <w:rPr>
          <w:rFonts w:ascii="仿宋_GB2312"/>
          <w:szCs w:val="32"/>
        </w:rPr>
        <w:t>），</w:t>
      </w:r>
      <w:r>
        <w:rPr>
          <w:rFonts w:hint="eastAsia" w:ascii="仿宋_GB2312"/>
          <w:szCs w:val="32"/>
        </w:rPr>
        <w:t>有五</w:t>
      </w:r>
      <w:r>
        <w:rPr>
          <w:rFonts w:ascii="仿宋_GB2312"/>
          <w:szCs w:val="32"/>
        </w:rPr>
        <w:t>年</w:t>
      </w:r>
      <w:r>
        <w:rPr>
          <w:rFonts w:hint="eastAsia" w:ascii="仿宋_GB2312"/>
          <w:szCs w:val="32"/>
        </w:rPr>
        <w:t>及</w:t>
      </w:r>
      <w:r>
        <w:rPr>
          <w:rFonts w:ascii="仿宋_GB2312"/>
          <w:szCs w:val="32"/>
        </w:rPr>
        <w:t>以上</w:t>
      </w:r>
      <w:r>
        <w:rPr>
          <w:rFonts w:hint="eastAsia" w:ascii="仿宋_GB2312"/>
          <w:szCs w:val="32"/>
        </w:rPr>
        <w:t>职业技能教育培训</w:t>
      </w:r>
      <w:r>
        <w:rPr>
          <w:rFonts w:ascii="仿宋_GB2312"/>
          <w:szCs w:val="32"/>
        </w:rPr>
        <w:t>管理</w:t>
      </w:r>
      <w:r>
        <w:rPr>
          <w:rFonts w:hint="eastAsia" w:ascii="仿宋_GB2312"/>
          <w:szCs w:val="32"/>
        </w:rPr>
        <w:t>工作</w:t>
      </w:r>
      <w:r>
        <w:rPr>
          <w:rFonts w:ascii="仿宋_GB2312"/>
          <w:szCs w:val="32"/>
        </w:rPr>
        <w:t>经验。</w:t>
      </w:r>
    </w:p>
    <w:p>
      <w:pPr>
        <w:ind w:firstLine="640" w:firstLineChars="200"/>
        <w:contextualSpacing/>
        <w:rPr>
          <w:rFonts w:ascii="仿宋_GB2312"/>
          <w:szCs w:val="32"/>
        </w:rPr>
      </w:pPr>
      <w:r>
        <w:rPr>
          <w:rFonts w:ascii="仿宋_GB2312"/>
          <w:szCs w:val="32"/>
        </w:rPr>
        <w:t>（三）教学管理人员。配备专职教学管理人员，专职教学管理人员应当具有大学专科及以上学历或者技工院校高级工班</w:t>
      </w:r>
      <w:r>
        <w:rPr>
          <w:rFonts w:hint="eastAsia" w:ascii="仿宋_GB2312"/>
          <w:szCs w:val="32"/>
        </w:rPr>
        <w:t>及以上</w:t>
      </w:r>
      <w:r>
        <w:rPr>
          <w:rFonts w:ascii="仿宋_GB2312"/>
          <w:szCs w:val="32"/>
        </w:rPr>
        <w:t>毕业，中级及以上专业技术职务或者</w:t>
      </w:r>
      <w:r>
        <w:rPr>
          <w:rFonts w:hint="eastAsia" w:ascii="仿宋_GB2312"/>
          <w:szCs w:val="32"/>
        </w:rPr>
        <w:t>高级（三级）</w:t>
      </w:r>
      <w:r>
        <w:rPr>
          <w:rFonts w:ascii="仿宋_GB2312"/>
          <w:szCs w:val="32"/>
        </w:rPr>
        <w:t>以上</w:t>
      </w:r>
      <w:r>
        <w:rPr>
          <w:rFonts w:hint="eastAsia" w:ascii="仿宋_GB2312"/>
          <w:szCs w:val="32"/>
        </w:rPr>
        <w:t>国家职业资格/技能等级</w:t>
      </w:r>
      <w:r>
        <w:rPr>
          <w:rFonts w:ascii="仿宋_GB2312"/>
          <w:szCs w:val="32"/>
        </w:rPr>
        <w:t>，</w:t>
      </w:r>
      <w:r>
        <w:rPr>
          <w:rFonts w:hint="eastAsia" w:ascii="仿宋_GB2312"/>
          <w:szCs w:val="32"/>
        </w:rPr>
        <w:t>有二</w:t>
      </w:r>
      <w:r>
        <w:rPr>
          <w:rFonts w:ascii="仿宋_GB2312"/>
          <w:szCs w:val="32"/>
        </w:rPr>
        <w:t>年</w:t>
      </w:r>
      <w:r>
        <w:rPr>
          <w:rFonts w:hint="eastAsia" w:ascii="仿宋_GB2312"/>
          <w:szCs w:val="32"/>
        </w:rPr>
        <w:t>及</w:t>
      </w:r>
      <w:r>
        <w:rPr>
          <w:rFonts w:ascii="仿宋_GB2312"/>
          <w:szCs w:val="32"/>
        </w:rPr>
        <w:t>以上</w:t>
      </w:r>
      <w:r>
        <w:rPr>
          <w:rFonts w:hint="eastAsia" w:ascii="仿宋_GB2312"/>
          <w:szCs w:val="32"/>
        </w:rPr>
        <w:t>职业技能教育培训工作经历和丰富的教学及学生管理经验</w:t>
      </w:r>
      <w:r>
        <w:rPr>
          <w:rFonts w:ascii="仿宋_GB2312"/>
          <w:szCs w:val="32"/>
        </w:rPr>
        <w:t>（</w:t>
      </w:r>
      <w:r>
        <w:rPr>
          <w:rFonts w:hint="eastAsia" w:ascii="仿宋_GB2312"/>
          <w:szCs w:val="32"/>
        </w:rPr>
        <w:t>其中高级民办职业培训学校应配备不少于3人的专职行政管理人员</w:t>
      </w:r>
      <w:r>
        <w:rPr>
          <w:rFonts w:ascii="仿宋_GB2312"/>
          <w:szCs w:val="32"/>
        </w:rPr>
        <w:t>）</w:t>
      </w:r>
      <w:r>
        <w:rPr>
          <w:rFonts w:hint="eastAsia" w:ascii="仿宋_GB2312"/>
          <w:szCs w:val="32"/>
        </w:rPr>
        <w:t>。</w:t>
      </w:r>
      <w:r>
        <w:rPr>
          <w:rFonts w:ascii="仿宋_GB2312"/>
          <w:szCs w:val="32"/>
        </w:rPr>
        <w:t>配备与培训项目相适应的从事职业指导和就业服务的专兼职工作人员。</w:t>
      </w:r>
    </w:p>
    <w:p>
      <w:pPr>
        <w:ind w:firstLine="640" w:firstLineChars="200"/>
        <w:contextualSpacing/>
        <w:rPr>
          <w:rFonts w:ascii="仿宋_GB2312"/>
          <w:szCs w:val="32"/>
        </w:rPr>
      </w:pPr>
      <w:r>
        <w:rPr>
          <w:rFonts w:ascii="仿宋_GB2312"/>
          <w:szCs w:val="32"/>
        </w:rPr>
        <w:t>（四）财务管理人员。</w:t>
      </w:r>
      <w:r>
        <w:rPr>
          <w:rFonts w:hint="eastAsia" w:ascii="仿宋_GB2312"/>
          <w:szCs w:val="32"/>
        </w:rPr>
        <w:t>应具有财会人员从业资格证书（其中高级民办职业培训学校应配备中级及以上会计资格的专职财会人员）</w:t>
      </w:r>
      <w:r>
        <w:rPr>
          <w:rFonts w:ascii="仿宋_GB2312"/>
          <w:szCs w:val="32"/>
        </w:rPr>
        <w:t>，会计和出纳不得兼任。</w:t>
      </w:r>
    </w:p>
    <w:p>
      <w:pPr>
        <w:ind w:firstLine="640" w:firstLineChars="200"/>
        <w:contextualSpacing/>
        <w:rPr>
          <w:rFonts w:ascii="仿宋_GB2312"/>
          <w:szCs w:val="32"/>
        </w:rPr>
      </w:pPr>
      <w:r>
        <w:rPr>
          <w:rFonts w:ascii="仿宋_GB2312"/>
          <w:szCs w:val="32"/>
        </w:rPr>
        <w:t>（五）安全管理人员。按照相关规定配备安全管理人员，履行安全监管职责，落实安全防范措施。</w:t>
      </w:r>
    </w:p>
    <w:p>
      <w:pPr>
        <w:ind w:firstLine="640" w:firstLineChars="200"/>
        <w:contextualSpacing/>
        <w:rPr>
          <w:rFonts w:ascii="黑体" w:hAnsi="黑体" w:eastAsia="黑体"/>
          <w:szCs w:val="32"/>
        </w:rPr>
      </w:pPr>
      <w:r>
        <w:rPr>
          <w:rFonts w:hint="eastAsia" w:ascii="黑体" w:hAnsi="黑体" w:eastAsia="黑体"/>
          <w:szCs w:val="32"/>
        </w:rPr>
        <w:t>八</w:t>
      </w:r>
      <w:r>
        <w:rPr>
          <w:rFonts w:ascii="黑体" w:hAnsi="黑体" w:eastAsia="黑体"/>
          <w:szCs w:val="32"/>
        </w:rPr>
        <w:t>、师资队伍</w:t>
      </w:r>
    </w:p>
    <w:p>
      <w:pPr>
        <w:ind w:firstLine="640" w:firstLineChars="200"/>
        <w:contextualSpacing/>
        <w:rPr>
          <w:rFonts w:ascii="仿宋_GB2312"/>
          <w:szCs w:val="32"/>
        </w:rPr>
      </w:pPr>
      <w:r>
        <w:rPr>
          <w:rFonts w:ascii="仿宋_GB2312"/>
          <w:szCs w:val="32"/>
        </w:rPr>
        <w:t>（一）民办职业培训学校应当根据所开设的培训项目及</w:t>
      </w:r>
      <w:r>
        <w:rPr>
          <w:rFonts w:hint="eastAsia" w:ascii="仿宋_GB2312"/>
          <w:szCs w:val="32"/>
        </w:rPr>
        <w:t>办学</w:t>
      </w:r>
      <w:r>
        <w:rPr>
          <w:rFonts w:ascii="仿宋_GB2312"/>
          <w:szCs w:val="32"/>
        </w:rPr>
        <w:t>规模，配备结构合理、数量充足、人员稳定的专兼职教师队伍，其中专职教师数不得少于教师总数的</w:t>
      </w:r>
      <w:r>
        <w:rPr>
          <w:rFonts w:hint="eastAsia" w:ascii="仿宋_GB2312"/>
          <w:szCs w:val="32"/>
        </w:rPr>
        <w:t>1/3（其中高级民办职业培训学校专职教师一般不得少于教师总数的1/2），</w:t>
      </w:r>
      <w:r>
        <w:rPr>
          <w:rFonts w:ascii="仿宋_GB2312"/>
          <w:szCs w:val="32"/>
        </w:rPr>
        <w:t>教师年龄</w:t>
      </w:r>
      <w:r>
        <w:rPr>
          <w:rFonts w:hint="eastAsia" w:ascii="仿宋_GB2312"/>
          <w:szCs w:val="32"/>
        </w:rPr>
        <w:t>一般</w:t>
      </w:r>
      <w:r>
        <w:rPr>
          <w:rFonts w:ascii="仿宋_GB2312"/>
          <w:szCs w:val="32"/>
        </w:rPr>
        <w:t>不超过</w:t>
      </w:r>
      <w:r>
        <w:rPr>
          <w:rFonts w:hint="eastAsia" w:ascii="仿宋_GB2312"/>
          <w:szCs w:val="32"/>
        </w:rPr>
        <w:t>65</w:t>
      </w:r>
      <w:r>
        <w:rPr>
          <w:rFonts w:ascii="仿宋_GB2312"/>
          <w:szCs w:val="32"/>
        </w:rPr>
        <w:t>周岁</w:t>
      </w:r>
      <w:r>
        <w:rPr>
          <w:rFonts w:hint="eastAsia" w:ascii="仿宋_GB2312"/>
          <w:szCs w:val="32"/>
        </w:rPr>
        <w:t>。</w:t>
      </w:r>
    </w:p>
    <w:p>
      <w:pPr>
        <w:ind w:firstLine="640" w:firstLineChars="200"/>
        <w:contextualSpacing/>
        <w:rPr>
          <w:rFonts w:ascii="仿宋_GB2312"/>
          <w:szCs w:val="32"/>
        </w:rPr>
      </w:pPr>
      <w:r>
        <w:rPr>
          <w:rFonts w:ascii="仿宋_GB2312"/>
          <w:szCs w:val="32"/>
        </w:rPr>
        <w:t>（二）民办职业培训学校所聘任的专兼职教师分为文化技术理论课教师和生产实习指导教师，应当</w:t>
      </w:r>
      <w:r>
        <w:rPr>
          <w:rFonts w:hint="eastAsia" w:ascii="仿宋_GB2312"/>
          <w:szCs w:val="32"/>
        </w:rPr>
        <w:t>符合江西省民办职业培训学校教师上岗培训评价条件要求。每个培训职业（工种）至少配备2名文化技术理论课教师和2名生产实习指导教师。每名教师不能同时承担两个以上职业（工种）的教学。</w:t>
      </w:r>
    </w:p>
    <w:p>
      <w:pPr>
        <w:ind w:firstLine="640" w:firstLineChars="200"/>
        <w:contextualSpacing/>
        <w:rPr>
          <w:rFonts w:ascii="仿宋_GB2312"/>
          <w:szCs w:val="32"/>
        </w:rPr>
      </w:pPr>
      <w:r>
        <w:rPr>
          <w:rFonts w:ascii="仿宋_GB2312"/>
          <w:szCs w:val="32"/>
        </w:rPr>
        <w:t>（</w:t>
      </w:r>
      <w:r>
        <w:rPr>
          <w:rFonts w:hint="eastAsia" w:ascii="仿宋_GB2312"/>
          <w:szCs w:val="32"/>
        </w:rPr>
        <w:t>三</w:t>
      </w:r>
      <w:r>
        <w:rPr>
          <w:rFonts w:ascii="仿宋_GB2312"/>
          <w:szCs w:val="32"/>
        </w:rPr>
        <w:t>）开展国家发布的新职业培训且暂无国家职业标准的，应当配备相近专业的</w:t>
      </w:r>
      <w:r>
        <w:rPr>
          <w:rFonts w:hint="eastAsia" w:ascii="仿宋_GB2312"/>
          <w:szCs w:val="32"/>
        </w:rPr>
        <w:t>文化技术理论课教师</w:t>
      </w:r>
      <w:r>
        <w:rPr>
          <w:rFonts w:ascii="仿宋_GB2312"/>
          <w:szCs w:val="32"/>
        </w:rPr>
        <w:t>和生产</w:t>
      </w:r>
      <w:r>
        <w:rPr>
          <w:rFonts w:hint="eastAsia" w:ascii="仿宋_GB2312"/>
          <w:szCs w:val="32"/>
        </w:rPr>
        <w:t>实习指导</w:t>
      </w:r>
      <w:r>
        <w:rPr>
          <w:rFonts w:ascii="仿宋_GB2312"/>
          <w:szCs w:val="32"/>
        </w:rPr>
        <w:t>教师。</w:t>
      </w:r>
    </w:p>
    <w:p>
      <w:pPr>
        <w:ind w:firstLine="640" w:firstLineChars="200"/>
        <w:contextualSpacing/>
        <w:rPr>
          <w:rFonts w:ascii="仿宋_GB2312"/>
          <w:szCs w:val="32"/>
        </w:rPr>
      </w:pPr>
      <w:r>
        <w:rPr>
          <w:rFonts w:ascii="仿宋_GB2312"/>
          <w:szCs w:val="32"/>
        </w:rPr>
        <w:t>（</w:t>
      </w:r>
      <w:r>
        <w:rPr>
          <w:rFonts w:hint="eastAsia" w:ascii="仿宋_GB2312"/>
          <w:szCs w:val="32"/>
        </w:rPr>
        <w:t>四</w:t>
      </w:r>
      <w:r>
        <w:rPr>
          <w:rFonts w:ascii="仿宋_GB2312"/>
          <w:szCs w:val="32"/>
        </w:rPr>
        <w:t>）民办职业培训学校聘任公办学校教师应当经其所在学校书面同意；聘任外籍教师，应当符合国家有关规定。</w:t>
      </w:r>
    </w:p>
    <w:p>
      <w:pPr>
        <w:ind w:firstLine="640" w:firstLineChars="200"/>
        <w:contextualSpacing/>
        <w:rPr>
          <w:rFonts w:ascii="仿宋_GB2312"/>
          <w:szCs w:val="32"/>
        </w:rPr>
      </w:pPr>
      <w:r>
        <w:rPr>
          <w:rFonts w:ascii="仿宋_GB2312"/>
          <w:szCs w:val="32"/>
        </w:rPr>
        <w:t>（</w:t>
      </w:r>
      <w:r>
        <w:rPr>
          <w:rFonts w:hint="eastAsia" w:ascii="仿宋_GB2312"/>
          <w:szCs w:val="32"/>
        </w:rPr>
        <w:t>五</w:t>
      </w:r>
      <w:r>
        <w:rPr>
          <w:rFonts w:ascii="仿宋_GB2312"/>
          <w:szCs w:val="32"/>
        </w:rPr>
        <w:t>）中小学、幼儿园在职教师、被纳入</w:t>
      </w:r>
      <w:r>
        <w:rPr>
          <w:rFonts w:hint="eastAsia" w:ascii="仿宋_GB2312"/>
          <w:szCs w:val="32"/>
        </w:rPr>
        <w:t>“</w:t>
      </w:r>
      <w:r>
        <w:rPr>
          <w:rFonts w:ascii="仿宋_GB2312"/>
          <w:szCs w:val="32"/>
        </w:rPr>
        <w:t>校外培训机构从业人员黑名单</w:t>
      </w:r>
      <w:r>
        <w:rPr>
          <w:rFonts w:hint="eastAsia" w:ascii="仿宋_GB2312"/>
          <w:szCs w:val="32"/>
        </w:rPr>
        <w:t>”</w:t>
      </w:r>
      <w:r>
        <w:rPr>
          <w:rFonts w:ascii="仿宋_GB2312"/>
          <w:szCs w:val="32"/>
        </w:rPr>
        <w:t>管理及受到剥夺政治权利或者故意犯罪受到有期徒刑以上刑事处罚的人员，不得担任民办职业培训学校教师。</w:t>
      </w:r>
    </w:p>
    <w:p>
      <w:pPr>
        <w:ind w:firstLine="640" w:firstLineChars="200"/>
        <w:contextualSpacing/>
        <w:rPr>
          <w:rFonts w:ascii="黑体" w:hAnsi="黑体" w:eastAsia="黑体"/>
          <w:szCs w:val="32"/>
        </w:rPr>
      </w:pPr>
      <w:r>
        <w:rPr>
          <w:rFonts w:hint="eastAsia" w:ascii="黑体" w:hAnsi="黑体" w:eastAsia="黑体"/>
          <w:szCs w:val="32"/>
        </w:rPr>
        <w:t>九</w:t>
      </w:r>
      <w:r>
        <w:rPr>
          <w:rFonts w:ascii="黑体" w:hAnsi="黑体" w:eastAsia="黑体"/>
          <w:szCs w:val="32"/>
        </w:rPr>
        <w:t>、办学投入</w:t>
      </w:r>
    </w:p>
    <w:p>
      <w:pPr>
        <w:ind w:firstLine="640" w:firstLineChars="200"/>
        <w:contextualSpacing/>
        <w:rPr>
          <w:rFonts w:ascii="仿宋_GB2312"/>
          <w:szCs w:val="32"/>
        </w:rPr>
      </w:pPr>
      <w:r>
        <w:rPr>
          <w:rFonts w:ascii="仿宋_GB2312"/>
          <w:szCs w:val="32"/>
        </w:rPr>
        <w:t>（一）举办者应当按照相关法律法规的规定，履行相应的出资义务，及时足额实缴开办资金。学校存续期间不得抽逃出资，不得挪用办学经费。</w:t>
      </w:r>
      <w:r>
        <w:rPr>
          <w:rFonts w:hint="eastAsia" w:ascii="仿宋_GB2312"/>
          <w:szCs w:val="32"/>
        </w:rPr>
        <w:t>举办初级民办职业培训学校的固定资产应当达到1</w:t>
      </w:r>
      <w:r>
        <w:rPr>
          <w:rFonts w:ascii="仿宋_GB2312"/>
          <w:szCs w:val="32"/>
        </w:rPr>
        <w:t>0</w:t>
      </w:r>
      <w:r>
        <w:rPr>
          <w:rFonts w:hint="eastAsia" w:ascii="仿宋_GB2312"/>
          <w:szCs w:val="32"/>
        </w:rPr>
        <w:t>万元以上，注册资金</w:t>
      </w:r>
      <w:r>
        <w:rPr>
          <w:rFonts w:ascii="仿宋_GB2312"/>
          <w:szCs w:val="32"/>
        </w:rPr>
        <w:t>5</w:t>
      </w:r>
      <w:r>
        <w:rPr>
          <w:rFonts w:hint="eastAsia" w:ascii="仿宋_GB2312"/>
          <w:szCs w:val="32"/>
        </w:rPr>
        <w:t>万元以上；举办中级民办职业培训学校的固定资产应当达到2</w:t>
      </w:r>
      <w:r>
        <w:rPr>
          <w:rFonts w:ascii="仿宋_GB2312"/>
          <w:szCs w:val="32"/>
        </w:rPr>
        <w:t>0</w:t>
      </w:r>
      <w:r>
        <w:rPr>
          <w:rFonts w:hint="eastAsia" w:ascii="仿宋_GB2312"/>
          <w:szCs w:val="32"/>
        </w:rPr>
        <w:t>万元以上，注册资金10万元以上；举办高级民办职业培训学校的固定资产应当达到5</w:t>
      </w:r>
      <w:r>
        <w:rPr>
          <w:rFonts w:ascii="仿宋_GB2312"/>
          <w:szCs w:val="32"/>
        </w:rPr>
        <w:t>0</w:t>
      </w:r>
      <w:r>
        <w:rPr>
          <w:rFonts w:hint="eastAsia" w:ascii="仿宋_GB2312"/>
          <w:szCs w:val="32"/>
        </w:rPr>
        <w:t>万元以上，注册资金</w:t>
      </w:r>
      <w:r>
        <w:rPr>
          <w:rFonts w:ascii="仿宋_GB2312"/>
          <w:szCs w:val="32"/>
        </w:rPr>
        <w:t>5</w:t>
      </w:r>
      <w:r>
        <w:rPr>
          <w:rFonts w:hint="eastAsia" w:ascii="仿宋_GB2312"/>
          <w:szCs w:val="32"/>
        </w:rPr>
        <w:t>0万元以上</w:t>
      </w:r>
      <w:r>
        <w:rPr>
          <w:rFonts w:ascii="仿宋_GB2312"/>
          <w:szCs w:val="32"/>
        </w:rPr>
        <w:t>。以国有资产参与举办民办职业培训学校的，应当符合国家有关国有资产监督管理的规定，外商投资企业</w:t>
      </w:r>
      <w:r>
        <w:rPr>
          <w:rFonts w:hint="eastAsia" w:ascii="仿宋_GB2312"/>
          <w:szCs w:val="32"/>
        </w:rPr>
        <w:t>以</w:t>
      </w:r>
      <w:r>
        <w:rPr>
          <w:rFonts w:ascii="仿宋_GB2312"/>
          <w:szCs w:val="32"/>
        </w:rPr>
        <w:t>及外方为实际控制人举办的，应当符合国家有关外商投资的规定。</w:t>
      </w:r>
    </w:p>
    <w:p>
      <w:pPr>
        <w:ind w:firstLine="640" w:firstLineChars="200"/>
        <w:contextualSpacing/>
        <w:rPr>
          <w:rFonts w:ascii="仿宋_GB2312"/>
          <w:szCs w:val="32"/>
        </w:rPr>
      </w:pPr>
      <w:r>
        <w:rPr>
          <w:rFonts w:ascii="仿宋_GB2312"/>
          <w:szCs w:val="32"/>
        </w:rPr>
        <w:t>（二）举办者的办学投入应当履行法定出资验资程序。其中，举办者以货币资产出资的，应当提供具有资质的验资机构出具的验资报告；举办者以自有土地使用权以及房屋产权、培训设施设备以及图书资料等财物、知识产权和商标商誉等无形资产作为办学出资的，应当由具有资质的资产评估机构评估并出具评估报告，由具有资质的验资机构依据评估报告出具验资报告，且符合登记管理机关规定的出资比例要求。</w:t>
      </w:r>
    </w:p>
    <w:p>
      <w:pPr>
        <w:ind w:firstLine="640" w:firstLineChars="200"/>
        <w:contextualSpacing/>
        <w:rPr>
          <w:rFonts w:ascii="仿宋_GB2312"/>
          <w:spacing w:val="-4"/>
          <w:szCs w:val="32"/>
        </w:rPr>
      </w:pPr>
      <w:r>
        <w:rPr>
          <w:rFonts w:ascii="仿宋_GB2312"/>
          <w:szCs w:val="32"/>
        </w:rPr>
        <w:t>（三）</w:t>
      </w:r>
      <w:r>
        <w:rPr>
          <w:rFonts w:ascii="仿宋_GB2312"/>
          <w:spacing w:val="-4"/>
          <w:szCs w:val="32"/>
        </w:rPr>
        <w:t>举办者应当将货币、土地使用权、房屋及知识产权等所有办学投入及时过户到民办职业培训学校名下，依法落实法人财产权。法律法规对民办职业培训学校出资另有规定的，从其规定。</w:t>
      </w:r>
    </w:p>
    <w:p>
      <w:pPr>
        <w:ind w:firstLine="640" w:firstLineChars="200"/>
        <w:contextualSpacing/>
        <w:rPr>
          <w:rFonts w:ascii="黑体" w:hAnsi="黑体" w:eastAsia="黑体"/>
          <w:szCs w:val="32"/>
        </w:rPr>
      </w:pPr>
      <w:r>
        <w:rPr>
          <w:rFonts w:hint="eastAsia" w:ascii="黑体" w:hAnsi="黑体" w:eastAsia="黑体"/>
          <w:szCs w:val="32"/>
        </w:rPr>
        <w:t>十</w:t>
      </w:r>
      <w:r>
        <w:rPr>
          <w:rFonts w:ascii="黑体" w:hAnsi="黑体" w:eastAsia="黑体"/>
          <w:szCs w:val="32"/>
        </w:rPr>
        <w:t>、办学场所和设施设备</w:t>
      </w:r>
    </w:p>
    <w:p>
      <w:pPr>
        <w:ind w:firstLine="640" w:firstLineChars="200"/>
        <w:contextualSpacing/>
        <w:rPr>
          <w:rFonts w:ascii="仿宋_GB2312"/>
          <w:szCs w:val="32"/>
        </w:rPr>
      </w:pPr>
      <w:r>
        <w:rPr>
          <w:rFonts w:ascii="仿宋_GB2312"/>
          <w:szCs w:val="32"/>
        </w:rPr>
        <w:t>申请设立民办职业培训学校，</w:t>
      </w:r>
      <w:r>
        <w:rPr>
          <w:rFonts w:hint="eastAsia" w:ascii="仿宋_GB2312"/>
          <w:szCs w:val="32"/>
        </w:rPr>
        <w:t>应有与办学规模相适应的培训场所，不得共用办学场地。</w:t>
      </w:r>
      <w:r>
        <w:rPr>
          <w:rFonts w:ascii="仿宋_GB2312"/>
          <w:szCs w:val="32"/>
        </w:rPr>
        <w:t>应当避开可能危及学员人身安全的场所</w:t>
      </w:r>
      <w:r>
        <w:rPr>
          <w:rFonts w:hint="eastAsia" w:ascii="仿宋_GB2312"/>
          <w:szCs w:val="32"/>
        </w:rPr>
        <w:t>，</w:t>
      </w:r>
      <w:r>
        <w:rPr>
          <w:rFonts w:ascii="仿宋_GB2312"/>
          <w:szCs w:val="32"/>
        </w:rPr>
        <w:t>居民住宅和存在安全问题的建筑不得作为民办职业培训学校的注册及办学场所。举办者以自有场所办学的，应当提供办学场所的房屋产权证明材料；以租用场所办学的，应当提供具有法律效力的租赁合同及房屋产权证明，租赁期限自申请办学之日起不得少于</w:t>
      </w:r>
      <w:r>
        <w:rPr>
          <w:rFonts w:hint="eastAsia" w:ascii="仿宋_GB2312"/>
          <w:szCs w:val="32"/>
        </w:rPr>
        <w:t>5</w:t>
      </w:r>
      <w:r>
        <w:rPr>
          <w:rFonts w:ascii="仿宋_GB2312"/>
          <w:szCs w:val="32"/>
        </w:rPr>
        <w:t>年。办学场所应当符合消防、建筑、卫生、防疫、环保等安全要求。</w:t>
      </w:r>
    </w:p>
    <w:p>
      <w:pPr>
        <w:ind w:firstLine="640" w:firstLineChars="200"/>
        <w:contextualSpacing/>
        <w:rPr>
          <w:rFonts w:ascii="仿宋_GB2312"/>
          <w:szCs w:val="32"/>
        </w:rPr>
      </w:pPr>
      <w:r>
        <w:rPr>
          <w:rFonts w:ascii="仿宋_GB2312"/>
          <w:szCs w:val="32"/>
        </w:rPr>
        <w:t>（一）办学场所要求。</w:t>
      </w:r>
    </w:p>
    <w:p>
      <w:pPr>
        <w:ind w:firstLine="640" w:firstLineChars="200"/>
        <w:contextualSpacing/>
        <w:rPr>
          <w:rFonts w:ascii="仿宋_GB2312"/>
          <w:szCs w:val="32"/>
        </w:rPr>
      </w:pPr>
      <w:r>
        <w:rPr>
          <w:rFonts w:hint="eastAsia" w:ascii="仿宋_GB2312"/>
          <w:szCs w:val="32"/>
        </w:rPr>
        <w:t>1.举办初级民办职业培训学校，年基本办学规模应不少于2</w:t>
      </w:r>
      <w:r>
        <w:rPr>
          <w:rFonts w:ascii="仿宋_GB2312"/>
          <w:szCs w:val="32"/>
        </w:rPr>
        <w:t>00</w:t>
      </w:r>
      <w:r>
        <w:rPr>
          <w:rFonts w:hint="eastAsia" w:ascii="仿宋_GB2312"/>
          <w:szCs w:val="32"/>
        </w:rPr>
        <w:t>人，</w:t>
      </w:r>
      <w:r>
        <w:rPr>
          <w:rFonts w:ascii="仿宋_GB2312"/>
          <w:szCs w:val="32"/>
        </w:rPr>
        <w:t>其依法设立的校区实际使用的办学场所面积不少于</w:t>
      </w:r>
      <w:r>
        <w:rPr>
          <w:rFonts w:hint="eastAsia" w:ascii="仿宋_GB2312"/>
          <w:szCs w:val="32"/>
        </w:rPr>
        <w:t>200</w:t>
      </w:r>
      <w:r>
        <w:rPr>
          <w:rFonts w:ascii="仿宋_GB2312"/>
          <w:szCs w:val="32"/>
        </w:rPr>
        <w:t>平方米。其中，</w:t>
      </w:r>
      <w:r>
        <w:rPr>
          <w:rFonts w:hint="eastAsia" w:ascii="仿宋_GB2312"/>
          <w:szCs w:val="32"/>
        </w:rPr>
        <w:t>实训场地面积</w:t>
      </w:r>
      <w:r>
        <w:rPr>
          <w:rFonts w:ascii="仿宋_GB2312"/>
          <w:szCs w:val="32"/>
        </w:rPr>
        <w:t>不少于办学场所面积的</w:t>
      </w:r>
      <w:r>
        <w:rPr>
          <w:rFonts w:hint="eastAsia" w:ascii="仿宋_GB2312"/>
          <w:szCs w:val="32"/>
        </w:rPr>
        <w:t>1/3。</w:t>
      </w:r>
    </w:p>
    <w:p>
      <w:pPr>
        <w:ind w:firstLine="640" w:firstLineChars="200"/>
        <w:contextualSpacing/>
        <w:rPr>
          <w:rFonts w:ascii="仿宋_GB2312"/>
          <w:szCs w:val="32"/>
        </w:rPr>
      </w:pPr>
      <w:r>
        <w:rPr>
          <w:rFonts w:hint="eastAsia" w:ascii="仿宋_GB2312"/>
          <w:szCs w:val="32"/>
        </w:rPr>
        <w:t>2.举办中级民办职业培训学校，年基本办学规模应不少于3</w:t>
      </w:r>
      <w:r>
        <w:rPr>
          <w:rFonts w:ascii="仿宋_GB2312"/>
          <w:szCs w:val="32"/>
        </w:rPr>
        <w:t>00</w:t>
      </w:r>
      <w:r>
        <w:rPr>
          <w:rFonts w:hint="eastAsia" w:ascii="仿宋_GB2312"/>
          <w:szCs w:val="32"/>
        </w:rPr>
        <w:t>人，</w:t>
      </w:r>
      <w:r>
        <w:rPr>
          <w:rFonts w:ascii="仿宋_GB2312"/>
          <w:szCs w:val="32"/>
        </w:rPr>
        <w:t>其依法设立的校区实际使用的办学场所面积不少于</w:t>
      </w:r>
      <w:r>
        <w:rPr>
          <w:rFonts w:hint="eastAsia" w:ascii="仿宋_GB2312"/>
          <w:szCs w:val="32"/>
        </w:rPr>
        <w:t>30</w:t>
      </w:r>
      <w:r>
        <w:rPr>
          <w:rFonts w:ascii="仿宋_GB2312"/>
          <w:szCs w:val="32"/>
        </w:rPr>
        <w:t>0平方米。其中，</w:t>
      </w:r>
      <w:r>
        <w:rPr>
          <w:rFonts w:hint="eastAsia" w:ascii="仿宋_GB2312"/>
          <w:szCs w:val="32"/>
        </w:rPr>
        <w:t>实训场地</w:t>
      </w:r>
      <w:r>
        <w:rPr>
          <w:rFonts w:ascii="仿宋_GB2312"/>
          <w:szCs w:val="32"/>
        </w:rPr>
        <w:t>面积不少于办学场所面积的</w:t>
      </w:r>
      <w:r>
        <w:rPr>
          <w:rFonts w:hint="eastAsia" w:ascii="仿宋_GB2312"/>
          <w:szCs w:val="32"/>
        </w:rPr>
        <w:t>1</w:t>
      </w:r>
      <w:r>
        <w:rPr>
          <w:rFonts w:ascii="仿宋_GB2312"/>
          <w:szCs w:val="32"/>
        </w:rPr>
        <w:t>/3</w:t>
      </w:r>
      <w:r>
        <w:rPr>
          <w:rFonts w:hint="eastAsia" w:ascii="仿宋_GB2312"/>
          <w:szCs w:val="32"/>
        </w:rPr>
        <w:t>。</w:t>
      </w:r>
    </w:p>
    <w:p>
      <w:pPr>
        <w:ind w:firstLine="640" w:firstLineChars="200"/>
        <w:contextualSpacing/>
        <w:rPr>
          <w:rFonts w:ascii="仿宋_GB2312"/>
          <w:szCs w:val="32"/>
        </w:rPr>
      </w:pPr>
      <w:r>
        <w:rPr>
          <w:rFonts w:hint="eastAsia" w:ascii="仿宋_GB2312"/>
          <w:szCs w:val="32"/>
        </w:rPr>
        <w:t>3. 举办高级民办职业培训学校，年基本办学规模应不少于4</w:t>
      </w:r>
      <w:r>
        <w:rPr>
          <w:rFonts w:ascii="仿宋_GB2312"/>
          <w:szCs w:val="32"/>
        </w:rPr>
        <w:t>00</w:t>
      </w:r>
      <w:r>
        <w:rPr>
          <w:rFonts w:hint="eastAsia" w:ascii="仿宋_GB2312"/>
          <w:szCs w:val="32"/>
        </w:rPr>
        <w:t>人，</w:t>
      </w:r>
      <w:r>
        <w:rPr>
          <w:rFonts w:ascii="仿宋_GB2312"/>
          <w:szCs w:val="32"/>
        </w:rPr>
        <w:t>其依法设立的校区实际使用的办学场所面积不少于</w:t>
      </w:r>
      <w:r>
        <w:rPr>
          <w:rFonts w:hint="eastAsia" w:ascii="仿宋_GB2312"/>
          <w:szCs w:val="32"/>
        </w:rPr>
        <w:t>400</w:t>
      </w:r>
      <w:r>
        <w:rPr>
          <w:rFonts w:ascii="仿宋_GB2312"/>
          <w:szCs w:val="32"/>
        </w:rPr>
        <w:t>平方米。其中，</w:t>
      </w:r>
      <w:r>
        <w:rPr>
          <w:rFonts w:hint="eastAsia" w:ascii="仿宋_GB2312"/>
          <w:szCs w:val="32"/>
        </w:rPr>
        <w:t>实训</w:t>
      </w:r>
      <w:r>
        <w:rPr>
          <w:rFonts w:ascii="仿宋_GB2312"/>
          <w:szCs w:val="32"/>
        </w:rPr>
        <w:t>场地面积不少于办学场所面积的</w:t>
      </w:r>
      <w:r>
        <w:rPr>
          <w:rFonts w:hint="eastAsia" w:ascii="仿宋_GB2312"/>
          <w:szCs w:val="32"/>
        </w:rPr>
        <w:t>1</w:t>
      </w:r>
      <w:r>
        <w:rPr>
          <w:rFonts w:ascii="仿宋_GB2312"/>
          <w:szCs w:val="32"/>
        </w:rPr>
        <w:t>/3。</w:t>
      </w:r>
    </w:p>
    <w:p>
      <w:pPr>
        <w:ind w:firstLine="640" w:firstLineChars="200"/>
        <w:contextualSpacing/>
        <w:rPr>
          <w:rFonts w:ascii="仿宋_GB2312"/>
          <w:szCs w:val="32"/>
        </w:rPr>
      </w:pPr>
      <w:r>
        <w:rPr>
          <w:rFonts w:hint="eastAsia" w:ascii="仿宋_GB2312"/>
          <w:szCs w:val="32"/>
        </w:rPr>
        <w:t>高级民办职业培训学校举办者应当具有举办中级民办职业培训学校两年以上的资历，举办高新技术、新兴产业、重点项目或属填补省内空白项目的培训可适当放宽年限。</w:t>
      </w:r>
    </w:p>
    <w:p>
      <w:pPr>
        <w:ind w:firstLine="640" w:firstLineChars="200"/>
        <w:contextualSpacing/>
        <w:rPr>
          <w:rFonts w:ascii="仿宋_GB2312"/>
          <w:szCs w:val="32"/>
        </w:rPr>
      </w:pPr>
      <w:r>
        <w:rPr>
          <w:rFonts w:ascii="仿宋_GB2312"/>
          <w:szCs w:val="32"/>
        </w:rPr>
        <w:t>（二）建筑和消防等安全要求。办学场所必须符合国家规定的建筑和消防要求。招收寄宿学员的民办职业培训学校，其向学员所提供的宿舍，还应当具备必要的医疗卫生及安全保障条件。从事食品相关培训以及向学员提供餐饮服务的民办职业培训学校，应当取得相关食品经营许可等证照。</w:t>
      </w:r>
    </w:p>
    <w:p>
      <w:pPr>
        <w:ind w:firstLine="640" w:firstLineChars="200"/>
        <w:contextualSpacing/>
        <w:rPr>
          <w:rFonts w:ascii="仿宋_GB2312"/>
          <w:szCs w:val="32"/>
        </w:rPr>
      </w:pPr>
      <w:r>
        <w:rPr>
          <w:rFonts w:ascii="仿宋_GB2312"/>
          <w:szCs w:val="32"/>
        </w:rPr>
        <w:t>（三）设施设备要求。应当按照基本技能培训不出校门的原则，配备与培训项目（职业、工种）、培训形式、培训规模相适应的教学及实训设施设备，实训工位设置应当充足，实训设备</w:t>
      </w:r>
      <w:r>
        <w:rPr>
          <w:rFonts w:hint="eastAsia" w:ascii="仿宋_GB2312"/>
          <w:szCs w:val="32"/>
        </w:rPr>
        <w:t>配备数量不低于2-6</w:t>
      </w:r>
      <w:r>
        <w:rPr>
          <w:rFonts w:ascii="仿宋_GB2312"/>
          <w:szCs w:val="32"/>
        </w:rPr>
        <w:t>人一台（套）。需要租赁大型贵重设施设备的，应当签订租赁协议，且租赁期自申请办学之日起不少于</w:t>
      </w:r>
      <w:r>
        <w:rPr>
          <w:rFonts w:hint="eastAsia" w:ascii="仿宋_GB2312"/>
          <w:szCs w:val="32"/>
        </w:rPr>
        <w:t>3</w:t>
      </w:r>
      <w:r>
        <w:rPr>
          <w:rFonts w:ascii="仿宋_GB2312"/>
          <w:szCs w:val="32"/>
        </w:rPr>
        <w:t>年。开设社会通用性技能培训项目的，其设施设备应当达到相应职业（工种）的设置标准要求。</w:t>
      </w:r>
    </w:p>
    <w:p>
      <w:pPr>
        <w:ind w:firstLine="640" w:firstLineChars="200"/>
        <w:contextualSpacing/>
        <w:rPr>
          <w:rFonts w:ascii="黑体" w:hAnsi="黑体" w:eastAsia="黑体"/>
          <w:szCs w:val="32"/>
        </w:rPr>
      </w:pPr>
      <w:r>
        <w:rPr>
          <w:rFonts w:ascii="黑体" w:hAnsi="黑体" w:eastAsia="黑体"/>
          <w:szCs w:val="32"/>
        </w:rPr>
        <w:t>十</w:t>
      </w:r>
      <w:r>
        <w:rPr>
          <w:rFonts w:hint="eastAsia" w:ascii="黑体" w:hAnsi="黑体" w:eastAsia="黑体"/>
          <w:szCs w:val="32"/>
        </w:rPr>
        <w:t>一</w:t>
      </w:r>
      <w:r>
        <w:rPr>
          <w:rFonts w:ascii="黑体" w:hAnsi="黑体" w:eastAsia="黑体"/>
          <w:szCs w:val="32"/>
        </w:rPr>
        <w:t>、培训项目、课程及教材</w:t>
      </w:r>
    </w:p>
    <w:p>
      <w:pPr>
        <w:ind w:firstLine="640" w:firstLineChars="200"/>
        <w:contextualSpacing/>
        <w:rPr>
          <w:rFonts w:ascii="仿宋_GB2312"/>
          <w:szCs w:val="32"/>
        </w:rPr>
      </w:pPr>
      <w:r>
        <w:rPr>
          <w:rFonts w:ascii="仿宋_GB2312"/>
          <w:szCs w:val="32"/>
        </w:rPr>
        <w:t>（一）民办职业培训学校所开展的培训项目，应当符合国家及本省有关规定，具有明确的培养目标，不得违背教育规律和学员身心发展规律。</w:t>
      </w:r>
    </w:p>
    <w:p>
      <w:pPr>
        <w:ind w:firstLine="640" w:firstLineChars="200"/>
        <w:contextualSpacing/>
        <w:rPr>
          <w:rFonts w:ascii="仿宋_GB2312"/>
          <w:szCs w:val="32"/>
        </w:rPr>
      </w:pPr>
      <w:r>
        <w:rPr>
          <w:rFonts w:ascii="仿宋_GB2312"/>
          <w:szCs w:val="32"/>
        </w:rPr>
        <w:t>（二）应当具有与培训项目（职业、工种）相对应的教学（培训）计划、大纲。从事职业资格和职业技能等级培训的民办职业培训学校，其所制定的培训计划及培训大纲，应当符合国家职业标准</w:t>
      </w:r>
      <w:r>
        <w:rPr>
          <w:rFonts w:hint="eastAsia" w:ascii="仿宋_GB2312"/>
          <w:szCs w:val="32"/>
        </w:rPr>
        <w:t>（行业企业评价规范）</w:t>
      </w:r>
      <w:r>
        <w:rPr>
          <w:rFonts w:ascii="仿宋_GB2312"/>
          <w:szCs w:val="32"/>
        </w:rPr>
        <w:t>的相关要求。</w:t>
      </w:r>
    </w:p>
    <w:p>
      <w:pPr>
        <w:ind w:firstLine="640" w:firstLineChars="200"/>
        <w:contextualSpacing/>
        <w:rPr>
          <w:rFonts w:ascii="仿宋_GB2312"/>
          <w:szCs w:val="32"/>
        </w:rPr>
      </w:pPr>
      <w:r>
        <w:rPr>
          <w:rFonts w:ascii="仿宋_GB2312"/>
          <w:szCs w:val="32"/>
        </w:rPr>
        <w:t>（三）应当选用与其培训项目及培训计划相匹配的教材，所有教材应当报</w:t>
      </w:r>
      <w:r>
        <w:rPr>
          <w:rFonts w:hint="eastAsia" w:ascii="仿宋_GB2312"/>
          <w:szCs w:val="32"/>
        </w:rPr>
        <w:t>所在设区市、县（市、区）</w:t>
      </w:r>
      <w:r>
        <w:rPr>
          <w:rFonts w:ascii="仿宋_GB2312"/>
          <w:szCs w:val="32"/>
        </w:rPr>
        <w:t>人力资源社会保障行政部门备案，且举办者应当对所使用教材的合法性、合规性以及自愿接受主管部门检查等作出书面承诺。涉及引进教材的，应当严格遵守国家出版物进口管理的有关规定，不得违反宪法法律、危害国家安全、破坏民族团结、宣扬邪教迷信。</w:t>
      </w:r>
    </w:p>
    <w:p>
      <w:pPr>
        <w:ind w:firstLine="640" w:firstLineChars="200"/>
        <w:contextualSpacing/>
        <w:rPr>
          <w:rFonts w:ascii="仿宋_GB2312"/>
          <w:szCs w:val="32"/>
        </w:rPr>
      </w:pPr>
      <w:r>
        <w:rPr>
          <w:rFonts w:ascii="仿宋_GB2312"/>
          <w:szCs w:val="32"/>
        </w:rPr>
        <w:t>（四）</w:t>
      </w:r>
      <w:r>
        <w:rPr>
          <w:rFonts w:hint="eastAsia" w:ascii="仿宋_GB2312"/>
          <w:szCs w:val="32"/>
        </w:rPr>
        <w:t>利用互联网技术在线实施以职业技能为主的职业资格培训、职业技能培训类活动应当符合国家互联网管理有关法律、行政法规的规定，取得相应的办学许可。</w:t>
      </w:r>
    </w:p>
    <w:p>
      <w:pPr>
        <w:ind w:firstLine="640" w:firstLineChars="200"/>
        <w:contextualSpacing/>
        <w:rPr>
          <w:rFonts w:ascii="黑体" w:hAnsi="黑体" w:eastAsia="黑体"/>
          <w:szCs w:val="32"/>
        </w:rPr>
      </w:pPr>
      <w:r>
        <w:rPr>
          <w:rFonts w:ascii="黑体" w:hAnsi="黑体" w:eastAsia="黑体"/>
          <w:szCs w:val="32"/>
        </w:rPr>
        <w:t>十</w:t>
      </w:r>
      <w:r>
        <w:rPr>
          <w:rFonts w:hint="eastAsia" w:ascii="黑体" w:hAnsi="黑体" w:eastAsia="黑体"/>
          <w:szCs w:val="32"/>
        </w:rPr>
        <w:t>二</w:t>
      </w:r>
      <w:r>
        <w:rPr>
          <w:rFonts w:ascii="黑体" w:hAnsi="黑体" w:eastAsia="黑体"/>
          <w:szCs w:val="32"/>
        </w:rPr>
        <w:t>、其他条件</w:t>
      </w:r>
    </w:p>
    <w:p>
      <w:pPr>
        <w:ind w:firstLine="640" w:firstLineChars="200"/>
        <w:contextualSpacing/>
        <w:rPr>
          <w:rFonts w:ascii="仿宋_GB2312"/>
          <w:szCs w:val="32"/>
        </w:rPr>
      </w:pPr>
      <w:r>
        <w:rPr>
          <w:rFonts w:ascii="仿宋_GB2312"/>
          <w:szCs w:val="32"/>
        </w:rPr>
        <w:t>（一）</w:t>
      </w:r>
      <w:r>
        <w:rPr>
          <w:rFonts w:hint="eastAsia" w:ascii="仿宋_GB2312"/>
          <w:szCs w:val="32"/>
        </w:rPr>
        <w:tab/>
      </w:r>
      <w:r>
        <w:rPr>
          <w:rFonts w:ascii="仿宋_GB2312"/>
          <w:szCs w:val="32"/>
        </w:rPr>
        <w:t>举办涉及保安等特定行业培训项目的民办职业培训学校，相关行业主管部门有特定准入规定的，从其规定。</w:t>
      </w:r>
    </w:p>
    <w:p>
      <w:pPr>
        <w:ind w:firstLine="640" w:firstLineChars="200"/>
        <w:rPr>
          <w:rFonts w:ascii="仿宋_GB2312"/>
          <w:szCs w:val="32"/>
        </w:rPr>
      </w:pPr>
      <w:r>
        <w:rPr>
          <w:rFonts w:hint="eastAsia" w:ascii="仿宋_GB2312"/>
          <w:szCs w:val="32"/>
        </w:rPr>
        <w:t>（二）实施国家认可的职业资格考试和职业技能等级考试的机构，举办或者参与举办与其所实施的考试相关的培训学校应当符合国家有关规定。</w:t>
      </w:r>
    </w:p>
    <w:p>
      <w:pPr>
        <w:ind w:firstLine="640" w:firstLineChars="200"/>
        <w:rPr>
          <w:rFonts w:ascii="仿宋_GB231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小标宋">
    <w:altName w:val="宋体"/>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F96FED"/>
    <w:multiLevelType w:val="singleLevel"/>
    <w:tmpl w:val="3FF96FED"/>
    <w:lvl w:ilvl="0" w:tentative="0">
      <w:start w:val="1"/>
      <w:numFmt w:val="chineseCounting"/>
      <w:suff w:val="nothing"/>
      <w:lvlText w:val="（%1）"/>
      <w:lvlJc w:val="left"/>
      <w:rPr>
        <w:rFonts w:hint="eastAsia"/>
      </w:rPr>
    </w:lvl>
  </w:abstractNum>
  <w:abstractNum w:abstractNumId="1">
    <w:nsid w:val="7FFA5AF8"/>
    <w:multiLevelType w:val="singleLevel"/>
    <w:tmpl w:val="7FFA5AF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wYjFlZjg3NDc5NjMzZGRlNDJlY2M5MmYwNjM3NjkifQ=="/>
  </w:docVars>
  <w:rsids>
    <w:rsidRoot w:val="00000000"/>
    <w:rsid w:val="59383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2022-09-08T03:25:06Z</dcterms:created>
  <dc:creator>Administrator</dc:creator>
  <cp:lastModifiedBy>Administrator</cp:lastModifiedBy>
  <dcterms:modified xsi:type="dcterms:W3CDTF">2022-09-08T03:25:32Z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F6659DFF65464B21AF4E300AF6FC4BF8</vt:lpwstr>
  </property>
</Properties>
</file>