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</w:t>
      </w:r>
    </w:p>
    <w:p>
      <w:pPr>
        <w:spacing w:line="580" w:lineRule="exact"/>
        <w:ind w:firstLine="640" w:firstLineChars="200"/>
        <w:rPr>
          <w:rFonts w:ascii="仿宋_GB2312"/>
          <w:szCs w:val="32"/>
        </w:rPr>
      </w:pPr>
    </w:p>
    <w:p>
      <w:pPr>
        <w:widowControl/>
        <w:spacing w:line="60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/>
        </w:rPr>
        <w:t>江西省民办职业培训学校申办报告</w:t>
      </w:r>
      <w:bookmarkEnd w:id="0"/>
    </w:p>
    <w:p>
      <w:pPr>
        <w:ind w:firstLine="640" w:firstLineChars="200"/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  <w:u w:val="single"/>
        </w:rPr>
        <w:t xml:space="preserve">（审批机关名称） </w:t>
      </w:r>
      <w:r>
        <w:rPr>
          <w:rFonts w:ascii="仿宋_GB2312"/>
          <w:szCs w:val="32"/>
        </w:rPr>
        <w:t>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根据《</w:t>
      </w:r>
      <w:r>
        <w:rPr>
          <w:rFonts w:hint="eastAsia" w:ascii="仿宋_GB2312"/>
          <w:szCs w:val="32"/>
        </w:rPr>
        <w:t>江西</w:t>
      </w:r>
      <w:r>
        <w:rPr>
          <w:rFonts w:ascii="仿宋_GB2312"/>
          <w:szCs w:val="32"/>
        </w:rPr>
        <w:t>省民办职业培训学校管理办法》等有关规定，</w:t>
      </w:r>
      <w:r>
        <w:rPr>
          <w:rFonts w:ascii="仿宋_GB2312"/>
          <w:szCs w:val="32"/>
          <w:u w:val="single"/>
        </w:rPr>
        <w:t>（申请人或申请组织名称）</w:t>
      </w:r>
      <w:r>
        <w:rPr>
          <w:rFonts w:ascii="仿宋_GB2312"/>
          <w:szCs w:val="32"/>
        </w:rPr>
        <w:t>拟申请举办民办职业培训学校，现将有关情况报告如下：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一、办学宗旨：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二、学校性质：（营利性或非营利性）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三、培养目标及办学规模：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四、举办者概况：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（一）拟办学校名称：</w:t>
      </w:r>
      <w:r>
        <w:rPr>
          <w:rFonts w:hint="eastAsia" w:ascii="仿宋_GB2312"/>
          <w:szCs w:val="32"/>
        </w:rPr>
        <w:t>“XX</w:t>
      </w:r>
      <w:r>
        <w:rPr>
          <w:rFonts w:ascii="仿宋_GB2312"/>
          <w:szCs w:val="32"/>
        </w:rPr>
        <w:t>市（县、区）</w:t>
      </w:r>
      <w:r>
        <w:rPr>
          <w:rFonts w:hint="eastAsia" w:ascii="仿宋_GB2312"/>
          <w:szCs w:val="32"/>
        </w:rPr>
        <w:t>XX</w:t>
      </w:r>
      <w:r>
        <w:rPr>
          <w:rFonts w:ascii="仿宋_GB2312"/>
          <w:szCs w:val="32"/>
        </w:rPr>
        <w:t>职业</w:t>
      </w:r>
      <w:r>
        <w:rPr>
          <w:rFonts w:hint="eastAsia" w:ascii="仿宋_GB2312"/>
          <w:szCs w:val="32"/>
        </w:rPr>
        <w:t>技能</w:t>
      </w:r>
      <w:r>
        <w:rPr>
          <w:rFonts w:ascii="仿宋_GB2312"/>
          <w:szCs w:val="32"/>
        </w:rPr>
        <w:t>培训学校</w:t>
      </w:r>
      <w:r>
        <w:rPr>
          <w:rFonts w:hint="eastAsia" w:ascii="仿宋_GB2312"/>
          <w:szCs w:val="32"/>
        </w:rPr>
        <w:t>”</w:t>
      </w:r>
      <w:r>
        <w:rPr>
          <w:rFonts w:ascii="仿宋_GB2312"/>
          <w:szCs w:val="32"/>
        </w:rPr>
        <w:t>或</w:t>
      </w:r>
      <w:r>
        <w:rPr>
          <w:rFonts w:hint="eastAsia" w:ascii="仿宋_GB2312"/>
          <w:szCs w:val="32"/>
        </w:rPr>
        <w:t>“XX</w:t>
      </w:r>
      <w:r>
        <w:rPr>
          <w:rFonts w:ascii="仿宋_GB2312"/>
          <w:szCs w:val="32"/>
        </w:rPr>
        <w:t>市（县、区）</w:t>
      </w:r>
      <w:r>
        <w:rPr>
          <w:rFonts w:hint="eastAsia" w:ascii="仿宋_GB2312"/>
          <w:szCs w:val="32"/>
        </w:rPr>
        <w:t>XX</w:t>
      </w:r>
      <w:r>
        <w:rPr>
          <w:rFonts w:ascii="仿宋_GB2312"/>
          <w:szCs w:val="32"/>
        </w:rPr>
        <w:t>职业</w:t>
      </w:r>
      <w:r>
        <w:rPr>
          <w:rFonts w:hint="eastAsia" w:ascii="仿宋_GB2312"/>
          <w:szCs w:val="32"/>
        </w:rPr>
        <w:t>技能</w:t>
      </w:r>
      <w:r>
        <w:rPr>
          <w:rFonts w:ascii="仿宋_GB2312"/>
          <w:szCs w:val="32"/>
        </w:rPr>
        <w:t>培训学校有限</w:t>
      </w:r>
      <w:r>
        <w:rPr>
          <w:rFonts w:hint="eastAsia" w:ascii="仿宋_GB2312"/>
          <w:szCs w:val="32"/>
        </w:rPr>
        <w:t>责任</w:t>
      </w:r>
      <w:r>
        <w:rPr>
          <w:rFonts w:ascii="仿宋_GB2312"/>
          <w:szCs w:val="32"/>
        </w:rPr>
        <w:t>公司</w:t>
      </w:r>
      <w:r>
        <w:rPr>
          <w:rFonts w:hint="eastAsia" w:ascii="仿宋_GB2312"/>
          <w:szCs w:val="32"/>
        </w:rPr>
        <w:t>/股份有限公司”</w:t>
      </w:r>
      <w:r>
        <w:rPr>
          <w:rFonts w:ascii="仿宋_GB2312"/>
          <w:szCs w:val="32"/>
        </w:rPr>
        <w:t>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（二）拟定办学地址：    </w:t>
      </w:r>
    </w:p>
    <w:p>
      <w:pPr>
        <w:ind w:firstLine="1600" w:firstLineChars="500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邮编：    </w:t>
      </w:r>
      <w:r>
        <w:rPr>
          <w:rFonts w:hint="eastAsia" w:ascii="仿宋_GB2312"/>
          <w:szCs w:val="32"/>
        </w:rPr>
        <w:t xml:space="preserve">    </w:t>
      </w:r>
      <w:r>
        <w:rPr>
          <w:rFonts w:ascii="仿宋_GB2312"/>
          <w:szCs w:val="32"/>
        </w:rPr>
        <w:t>联系电话：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（三）拟定法定代表人：     </w:t>
      </w:r>
      <w:r>
        <w:rPr>
          <w:rFonts w:hint="eastAsia" w:ascii="仿宋_GB2312"/>
          <w:szCs w:val="32"/>
        </w:rPr>
        <w:t>居民</w:t>
      </w:r>
      <w:r>
        <w:rPr>
          <w:rFonts w:ascii="仿宋_GB2312"/>
          <w:szCs w:val="32"/>
        </w:rPr>
        <w:t>身份证号码：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（四）拟聘任校长：      </w:t>
      </w:r>
      <w:r>
        <w:rPr>
          <w:rFonts w:hint="eastAsia" w:ascii="仿宋_GB2312"/>
          <w:szCs w:val="32"/>
        </w:rPr>
        <w:t xml:space="preserve">   居民</w:t>
      </w:r>
      <w:r>
        <w:rPr>
          <w:rFonts w:ascii="仿宋_GB2312"/>
          <w:szCs w:val="32"/>
        </w:rPr>
        <w:t>身份证号码：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（五）举办者：</w:t>
      </w:r>
      <w:r>
        <w:rPr>
          <w:rFonts w:hint="eastAsia" w:ascii="仿宋_GB2312"/>
          <w:szCs w:val="32"/>
        </w:rPr>
        <w:t>个</w:t>
      </w:r>
      <w:r>
        <w:rPr>
          <w:rFonts w:ascii="仿宋_GB2312"/>
          <w:szCs w:val="32"/>
        </w:rPr>
        <w:t>人或</w:t>
      </w:r>
      <w:r>
        <w:rPr>
          <w:rFonts w:hint="eastAsia" w:ascii="仿宋_GB2312"/>
          <w:szCs w:val="32"/>
        </w:rPr>
        <w:t>XX</w:t>
      </w:r>
      <w:r>
        <w:rPr>
          <w:rFonts w:ascii="仿宋_GB2312"/>
          <w:szCs w:val="32"/>
        </w:rPr>
        <w:t>单位名称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（六）主管部门：（个人举办的，可不填写）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五、办学形式：非学制类短期培训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六、拟办职业（工种）及培训等级：（职业</w:t>
      </w:r>
      <w:r>
        <w:rPr>
          <w:rFonts w:hint="eastAsia" w:ascii="仿宋_GB2312"/>
          <w:szCs w:val="32"/>
        </w:rPr>
        <w:t>〔</w:t>
      </w:r>
      <w:r>
        <w:rPr>
          <w:rFonts w:ascii="仿宋_GB2312"/>
          <w:szCs w:val="32"/>
        </w:rPr>
        <w:t>工种</w:t>
      </w:r>
      <w:r>
        <w:rPr>
          <w:rFonts w:hint="eastAsia" w:ascii="仿宋_GB2312"/>
          <w:szCs w:val="32"/>
        </w:rPr>
        <w:t>〕</w:t>
      </w:r>
      <w:r>
        <w:rPr>
          <w:rFonts w:ascii="仿宋_GB2312"/>
          <w:szCs w:val="32"/>
        </w:rPr>
        <w:t>按照国家职业分类大典标准名称填写，</w:t>
      </w:r>
      <w:r>
        <w:rPr>
          <w:rFonts w:hint="eastAsia" w:ascii="仿宋_GB2312"/>
          <w:szCs w:val="32"/>
        </w:rPr>
        <w:t>培训等级按照所培训具体</w:t>
      </w:r>
      <w:r>
        <w:rPr>
          <w:rFonts w:ascii="仿宋_GB2312"/>
          <w:szCs w:val="32"/>
        </w:rPr>
        <w:t>职业</w:t>
      </w:r>
      <w:r>
        <w:rPr>
          <w:rFonts w:hint="eastAsia" w:ascii="仿宋_GB2312"/>
          <w:szCs w:val="32"/>
        </w:rPr>
        <w:t>〔</w:t>
      </w:r>
      <w:r>
        <w:rPr>
          <w:rFonts w:ascii="仿宋_GB2312"/>
          <w:szCs w:val="32"/>
        </w:rPr>
        <w:t>工种</w:t>
      </w:r>
      <w:r>
        <w:rPr>
          <w:rFonts w:hint="eastAsia" w:ascii="仿宋_GB2312"/>
          <w:szCs w:val="32"/>
        </w:rPr>
        <w:t>〕达到的最高等级</w:t>
      </w:r>
      <w:r>
        <w:rPr>
          <w:rFonts w:ascii="仿宋_GB2312"/>
          <w:szCs w:val="32"/>
        </w:rPr>
        <w:t>分别填写）</w:t>
      </w:r>
      <w:r>
        <w:rPr>
          <w:rFonts w:hint="eastAsia" w:ascii="仿宋_GB2312"/>
          <w:szCs w:val="32"/>
        </w:rPr>
        <w:t>。</w:t>
      </w:r>
    </w:p>
    <w:p>
      <w:pPr>
        <w:ind w:firstLine="640" w:firstLineChars="200"/>
        <w:rPr>
          <w:rFonts w:ascii="仿宋_GB2312"/>
          <w:spacing w:val="-4"/>
          <w:szCs w:val="32"/>
        </w:rPr>
      </w:pPr>
      <w:r>
        <w:rPr>
          <w:rFonts w:ascii="仿宋_GB2312"/>
          <w:szCs w:val="32"/>
        </w:rPr>
        <w:t>七、</w:t>
      </w:r>
      <w:r>
        <w:rPr>
          <w:rFonts w:ascii="仿宋_GB2312"/>
          <w:spacing w:val="-4"/>
          <w:szCs w:val="32"/>
        </w:rPr>
        <w:t>招生对象：企业职工、失业人员、农村</w:t>
      </w:r>
      <w:r>
        <w:rPr>
          <w:rFonts w:hint="eastAsia" w:ascii="仿宋_GB2312"/>
          <w:spacing w:val="-4"/>
          <w:szCs w:val="32"/>
        </w:rPr>
        <w:t>转移就业劳动者</w:t>
      </w:r>
      <w:r>
        <w:rPr>
          <w:rFonts w:ascii="仿宋_GB2312"/>
          <w:spacing w:val="-4"/>
          <w:szCs w:val="32"/>
        </w:rPr>
        <w:t>等</w:t>
      </w:r>
      <w:r>
        <w:rPr>
          <w:rFonts w:hint="eastAsia" w:ascii="仿宋_GB2312"/>
          <w:spacing w:val="-4"/>
          <w:szCs w:val="32"/>
        </w:rPr>
        <w:t>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八、现有办学条件：（针对拟开设的培训职业</w:t>
      </w:r>
      <w:r>
        <w:rPr>
          <w:rFonts w:hint="eastAsia" w:ascii="仿宋_GB2312"/>
          <w:szCs w:val="32"/>
        </w:rPr>
        <w:t>〔</w:t>
      </w:r>
      <w:r>
        <w:rPr>
          <w:rFonts w:ascii="仿宋_GB2312"/>
          <w:szCs w:val="32"/>
        </w:rPr>
        <w:t>工种</w:t>
      </w:r>
      <w:r>
        <w:rPr>
          <w:rFonts w:hint="eastAsia" w:ascii="仿宋_GB2312"/>
          <w:szCs w:val="32"/>
        </w:rPr>
        <w:t>〕</w:t>
      </w:r>
      <w:r>
        <w:rPr>
          <w:rFonts w:ascii="仿宋_GB2312"/>
          <w:szCs w:val="32"/>
        </w:rPr>
        <w:t>、</w:t>
      </w:r>
      <w:r>
        <w:rPr>
          <w:rFonts w:hint="eastAsia" w:ascii="仿宋_GB2312"/>
          <w:szCs w:val="32"/>
        </w:rPr>
        <w:t>培训等级</w:t>
      </w:r>
      <w:r>
        <w:rPr>
          <w:rFonts w:ascii="仿宋_GB2312"/>
          <w:szCs w:val="32"/>
        </w:rPr>
        <w:t>、办学规模等情况，</w:t>
      </w:r>
      <w:r>
        <w:rPr>
          <w:rFonts w:hint="eastAsia" w:ascii="仿宋_GB2312"/>
          <w:szCs w:val="32"/>
        </w:rPr>
        <w:t>按照《江西省民办职业培训学校设立标准》有关要求</w:t>
      </w:r>
      <w:r>
        <w:rPr>
          <w:rFonts w:ascii="仿宋_GB2312"/>
          <w:szCs w:val="32"/>
        </w:rPr>
        <w:t>就已具备的办学各种软、硬件条件进行总体描述）</w:t>
      </w:r>
      <w:r>
        <w:rPr>
          <w:rFonts w:hint="eastAsia" w:ascii="仿宋_GB2312"/>
          <w:szCs w:val="32"/>
        </w:rPr>
        <w:t>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九、内部管理体制</w:t>
      </w:r>
      <w:r>
        <w:rPr>
          <w:rFonts w:hint="eastAsia" w:ascii="仿宋_GB2312"/>
          <w:szCs w:val="32"/>
        </w:rPr>
        <w:t>：主要指学校成立董（理）事会或者其他形式决策机构的组织架构、职权分配及内部管理制度等。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十、办学经费筹措与管理使用</w:t>
      </w:r>
      <w:r>
        <w:rPr>
          <w:rFonts w:hint="eastAsia" w:ascii="仿宋_GB2312"/>
          <w:szCs w:val="32"/>
        </w:rPr>
        <w:t>：办学资产来源、资金数额、产权；捐赠性质的校产应当载明捐赠人的姓名、所捐资产的数额、用途和管理方法；突出学校实行独立财务会计制度，开设银行账户并实行独立核算，注册资金情况等。</w:t>
      </w:r>
    </w:p>
    <w:p>
      <w:pPr>
        <w:ind w:firstLine="640" w:firstLineChars="200"/>
        <w:rPr>
          <w:rFonts w:ascii="仿宋_GB2312"/>
          <w:szCs w:val="32"/>
        </w:rPr>
      </w:pPr>
    </w:p>
    <w:p>
      <w:pPr>
        <w:ind w:firstLine="640" w:firstLineChars="200"/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</w:t>
      </w:r>
      <w:r>
        <w:rPr>
          <w:rFonts w:ascii="仿宋_GB2312"/>
          <w:szCs w:val="32"/>
        </w:rPr>
        <w:t>申请单位（人）：</w:t>
      </w:r>
      <w:r>
        <w:rPr>
          <w:rFonts w:hint="eastAsia" w:ascii="仿宋_GB2312"/>
          <w:szCs w:val="32"/>
        </w:rPr>
        <w:t>盖章（签名及手印）</w:t>
      </w:r>
    </w:p>
    <w:p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                    年    月 </w:t>
      </w:r>
      <w:r>
        <w:rPr>
          <w:rFonts w:hint="eastAsia" w:ascii="仿宋_GB2312"/>
          <w:szCs w:val="32"/>
        </w:rPr>
        <w:t xml:space="preserve"> </w:t>
      </w:r>
      <w:r>
        <w:rPr>
          <w:rFonts w:ascii="仿宋_GB2312"/>
          <w:szCs w:val="32"/>
        </w:rPr>
        <w:t xml:space="preserve">  日</w:t>
      </w:r>
    </w:p>
    <w:p>
      <w:pPr>
        <w:ind w:firstLine="640" w:firstLineChars="200"/>
        <w:rPr>
          <w:rFonts w:ascii="仿宋_GB2312"/>
          <w:szCs w:val="32"/>
        </w:rPr>
      </w:pPr>
    </w:p>
    <w:p>
      <w:pPr>
        <w:ind w:firstLine="640" w:firstLineChars="200"/>
        <w:rPr>
          <w:rFonts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jFlZjg3NDc5NjMzZGRlNDJlY2M5MmYwNjM3NjkifQ=="/>
  </w:docVars>
  <w:rsids>
    <w:rsidRoot w:val="00000000"/>
    <w:rsid w:val="65F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2022-09-08T03:27:55Z</dcterms:created>
  <dc:creator>Administrator</dc:creator>
  <cp:lastModifiedBy>Administrator</cp:lastModifiedBy>
  <dcterms:modified xsi:type="dcterms:W3CDTF">2022-09-08T03:28:09Z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66A30673C79349FBA9590B243176C5D7</vt:lpwstr>
  </property>
</Properties>
</file>