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827A6">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龙南中专迁建项目办学设施设备采购</w:t>
      </w:r>
    </w:p>
    <w:p w14:paraId="5E0B1653">
      <w:pPr>
        <w:keepNext w:val="0"/>
        <w:keepLines w:val="0"/>
        <w:widowControl/>
        <w:suppressLineNumbers w:val="0"/>
        <w:adjustRightInd/>
        <w:snapToGrid w:val="0"/>
        <w:spacing w:line="240" w:lineRule="auto"/>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（品目一：教学信息化设备和教学实训设备)主要技术参数及报价清单</w:t>
      </w:r>
    </w:p>
    <w:p w14:paraId="6E8F1695"/>
    <w:tbl>
      <w:tblPr>
        <w:tblStyle w:val="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369"/>
        <w:gridCol w:w="1159"/>
        <w:gridCol w:w="725"/>
        <w:gridCol w:w="691"/>
        <w:gridCol w:w="7365"/>
        <w:gridCol w:w="1247"/>
        <w:gridCol w:w="1382"/>
        <w:gridCol w:w="1140"/>
      </w:tblGrid>
      <w:tr w14:paraId="378E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48AE">
            <w:pPr>
              <w:keepNext w:val="0"/>
              <w:keepLines w:val="0"/>
              <w:widowControl/>
              <w:suppressLineNumbers w:val="0"/>
              <w:snapToGrid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AB2A">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设备名称</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D7FF">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E21D">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24E2D">
            <w:pPr>
              <w:keepNext w:val="0"/>
              <w:keepLines w:val="0"/>
              <w:widowControl/>
              <w:suppressLineNumbers w:val="0"/>
              <w:snapToGrid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规格、参数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AFB8">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品牌型号</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8BD6B">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单价（元）</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94FA1">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总价（元）</w:t>
            </w:r>
          </w:p>
        </w:tc>
      </w:tr>
      <w:tr w14:paraId="67CF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9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D01075">
            <w:pPr>
              <w:keepNext w:val="0"/>
              <w:keepLines w:val="0"/>
              <w:widowControl/>
              <w:suppressLineNumbers w:val="0"/>
              <w:snapToGrid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一、75寸一体机及配套设备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3C20">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1143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760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803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75寸一体机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2BD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B3B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694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一、基本要求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1.整机采用一体设计，外部无任何可见内部功能模块连接线。边角采用弧形设计，表面无尖锐边缘或凸起。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2.整机屏幕采用75英寸液晶显示器，超高清LED液晶显示屏，显示比例16:9，分辨率3840×2160。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3.钢化玻璃表面硬度≥9H，玻璃表面采用纳米材料镀膜环保工艺，书写更加顺滑，防眩光效果更加优异。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4.采用红外触控技术，支持Windows系统中进行40点或以上触控，支持在Android系统中进行40点或以上触控。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5.前置USB接口支持Android系统、Windows系统读取外接移动存储设备。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6.整机支持色彩空间可选，包含标准模式和sRGB模式，在sRGB模式下可做到高色准△E≤1。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7.整机具备≤6个前置按键，可实现开关机、调出中控菜单、音量+/-、护眼、录屏操作。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8.整机内置双WiFi6无线网卡（不接受外接），在Android和Windows系统下，可实现Wi-Fi无线上网连接、AP无线热点发射。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9.整机支持蓝牙Bluetooth 5.4标准，固件版本号HCI13.0/LMP13.0。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二、嵌入式系统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1.整机嵌入式系统版本≥Android 14，主频≥1.8GHz，内存≥2GB，存储空间≥8GB。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2.支持智能书写功能，书写文字自动识别为标准印刷体，支持图形识别功能，可将多种手绘图形转化为矩形、三角形、圆形等标准图形。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3.支持标准、听力、观影和AI空间感知音效模式，AI空间感知音效模式可通过内置麦克风采集教室物理环境声音，自动生成符合当前教室物理环境的频段、音量、音效。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4.整机摄像头支持人脸识别、清点人数、随机抽人；识别所有学生，显示标记，然后随机抽选，同时显示标记不少于60人。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5.整机关机状态下，通过长按电源键进入设置界面后，可点击屏幕选择恢复Android系统及Windows操作系统到出厂默认状态，无需额外工具辅助。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6.在整机全信号源通道下，支持十指长按屏幕5秒和遥控器两种方式实现触摸锁定及解锁，触摸锁定时整机无法被触控操作。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7.支持半屏模式，将Windows显示画面上半部分下拉到屏幕下半部分显示，此时依然可以正常触控操作Windows系统；点击非Windows显示画面区域（屏幕上半部分），即可退出该模式。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8.整机内置专业硬件自检维护工具（非第三方工具），支持对整机内部的板卡及部件模块进行故障检测、系统还原功能。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三、扬声器与摄像头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1.整机内置2.2 声道扬声器，位于设备上边框，顶置朝前发声，前朝向10W高音扬声器2 个，上朝向20W中低音扬声器2个，额定总功率60W。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2.整机上边框内置非独立式摄像头，采用一体化集成设计，摄像头数量≥4个。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3.具备摄像头工作指示灯，摄像头运行时，有指示灯提示。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4.整机上边框内置非独立式摄像头，视场角≥130度且水平视场角≥120度，可拍摄≥1300万像素的照片。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5.整机支持距离摄像头位置≥10米距离的AI识别人脸。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6.整机内置摄像头（非外扩），PC通道下支持通过视频展台软件调用摄像头进行二维码扫码识别。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7.整机支持上边框内置非独立摄像头模组，同时输出至少 3 路视频流，同时支持课堂远程巡课、课堂教学数据采集、本地画面预览（拍照或视频录制）。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四、内置电脑模块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1.处理器：Intel Core i7十二代 或以上。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2.内存：16 GB DDR4笔记本内存或以上配置。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3.硬盘：512 GB或以上SSD固态硬盘。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4.和整机的连接接口针脚数≤40pin。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五、教学软件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1.互动教学课件支持定向精准分享：分享者可将互动课件、课件组精准推送至指定接收方账号云空间，接收方可在云空间接收并打开分享课件。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2.教案授课模式下，课件页、思维导图、插入的 PDF、Word 等文件均支持全屏预览板书。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3.研讨发起人在研讨过程中支持在线发起多人音视频在线研讨，构建线上多现场同步研讨，针对性的解决问题，研讨内容自动形成视频记录，将视频与集体备课、主题研讨常规教研活动进行融合。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4.支持查看语音及视频会议记录，为音视频回放自动生成字幕，对音视频研讨过程中的关键词和对话进行智能提炼，支持倍速播放，回溯研讨内容。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5.支持选择云端课件录制、本地文件录制、模板录制三种模式。本地文件录制模式支持不少 3 种文件格式，模板录制模式提供至少 5 种模板类型。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6支持内置于多媒体课件制作与展示软件的交互式课件工具、独立客户端启动两种运行方式。支持一键开始录制微课，微课可录制保存音频、笔迹、课件元素互动完整操作过程。支持 PC录制、APP 录制两种录制方式。录制的微课内容存储于云端，不占用本地设备存储。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7.支持在微课中插入图片、视频、答题板、课堂活动。支持插入的图片格式:png、webp、jpg，支持插入视频格式mp4，课堂活动支持插入知识配对、选词填空、记忆卡片、知识排序、拼词、分类不少于 7种模式，习题支持插入选择题答题板、主观题答题板支持限制答题时长。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回收微课的观看结果，辅助教师分析学情。支持查看微课整体数据，包括：观看次数、观看人数、点赞次数、完课率、平均观看时长信息。支持查看每个观看者的详细观看结果，包括：学生姓名、观看时长、观看次数、互动参与度、答题正确率信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10.微课列表支持查找所有己录制微课并可查看录制详情，包括:修改时间录制时长、发布状态，同时回看、再次剪辑、生成分享海报和链接、导出为本地视频。</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DA1E">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914B">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C13F">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357A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4E3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C47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推拉黑板</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719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EF2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739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1.结构：双层结构，内层为两块固定书写板左右各一块，中间预留放置电子产品空间，外层为两块滑动书写板，支持电子产品居中放置。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2.尺寸：长度≥4000mm，高度≥1280mm，确保与电子产品的有效配套。当搭配电子产品正面为标准长方形无凸起时，安装完毕后教学书写板正面、侧面均不可露墙。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3.内板：正面左右两侧无边框设计，上下边框正面高度不超15mm，最大限度的增大书写面。内板四角应配有带弧形的ABS塑料角，降低撞伤伤害。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板面：采用金属烤漆书写板面，亚光、墨绿色，光泽度≤12光泽单位，没有因教学书写板本身原因产生的眩光，书写流畅字迹清晰、色彩协调可视效果佳，有效的缓解学生视觉疲劳；可吸附磁钉、磁片，便于教学。板面漆膜应具备良好的附着力，使用拉开法测试，其破坏强度应高于7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5.背板：采用优质镀锌钢板，机械化流水线一次成型。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6.衬板：选用高强度、吸音、防潮、阻燃聚苯乙烯板,厚度≥14mm。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粉尘槽：应配有宽度≥25mm的粉尘槽，粉尘槽应与滑动系统分离，不影响滑动板滑动。可放置书写笔、教鞭等教具，也可用于灰尘集中处理；粉尘槽采用U或L型结构以便于承载粉笔末。粉尘槽应与边框一体式设计，以增加强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8.限位档：横框内部两侧安装限位档，避免滑动板推拉过程中撞击立框及夹手，禁止安装于立框。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9.滑轮：双组高精度轴承上吊轮，下平滑动系统，上下均匀安装，上部滑轮应采用包胶轮以减少噪音，下部设有滑块。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10.包角：采用抗老化高强度ABS工程塑料注塑成型，采用双壁成腔流线型设计，教学书写板品牌标识与包角一次模具成型，无尖角毛刺。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7494">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514D">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5586">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0ACF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8EB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BC1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教学音响</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D98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D1D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48C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1.采用功放与有源音箱一体化设计，内置麦克风无线接收模块，帮助教师实现多媒体扩音以及本地扩声功能。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2.双音箱有线连接，机箱采用塑胶材质，保护设备免受环境影响。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3.为确保与教室白色墙面一致，音箱采取白色外观设计，更加美观。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4.双音箱总重量不超过5KG。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5.输出额定功率: 2*15W，喇叭单元尺寸≥5寸。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6.端口：电源开关*1、Line in*1、USB*1。USB接口可外接U盘设备对音箱固件进行升级。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7.专门为教室声学环境设计的合适扩声效果，距离音箱10米处声压级达到75dB。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8.麦克风和功放音箱之间采用数字Wi-Fi传输技术，有效避免环境中2.4G信号干扰，例如蓝牙及U段设备。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9.配置独立音频数字信号处理芯片，支持啸叫抑制功能。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10.支持教师扩声和输入音源叠加输出，可对接录播系统实现教师扩声音频的纯净采集，避免环境杂音干扰采集效果。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11.支持蓝牙无线接收，可分享移动设备上的音频。支持密码模式，防止学生连接。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12.支持安卓手机通过蓝牙无线连接音箱，实现控制有源音箱的音量、设置蓝牙名称、设置蓝牙密码等功能，方便教师对音箱的管控。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13.支持交互智能平板显示设备通过蓝牙无线连接音箱，实现快速控制有源音箱音量的功能。</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1F74">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C171">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74FD">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5912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542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D53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领夹无线麦克风</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14F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C2B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8F7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1.无线麦克风集音频发射处理器、天线、电池、拾音麦克风于一体，配合一体化有源音箱，无需任何外接辅助设备即可实现本地扩声功能。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2.采样率≥48KHz，16bit。</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3.配合一体化有源音箱，扩音延时≤35ms。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4.扩音增益≥15dB。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5.声频响100Hz-16kHz，底噪≤100uVrms，声信噪比≥60dB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6.用Wi-Fi射频频段传输，有效避免环境中运营商信号干扰。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w:t>
            </w:r>
            <w:r>
              <w:rPr>
                <w:rStyle w:val="9"/>
                <w:rFonts w:ascii="仿宋" w:eastAsia="仿宋"/>
                <w:sz w:val="24"/>
                <w:lang w:val="en-US" w:eastAsia="zh-CN" w:bidi="ar"/>
              </w:rPr>
              <w:t xml:space="preserve"> </w:t>
            </w:r>
            <w:r>
              <w:rPr>
                <w:rStyle w:val="10"/>
                <w:rFonts w:ascii="仿宋" w:eastAsia="仿宋"/>
                <w:sz w:val="24"/>
                <w:lang w:val="en-US" w:eastAsia="zh-CN" w:bidi="ar"/>
              </w:rPr>
              <w:t>电续航时间≥5小时，满电状态可满足一天内7节课（45分钟/一节课）的高频授课，充电10分钟满足一节课（45分钟/一节课）授课时间。</w:t>
            </w:r>
            <w:r>
              <w:rPr>
                <w:rStyle w:val="10"/>
                <w:rFonts w:ascii="仿宋" w:eastAsia="仿宋"/>
                <w:sz w:val="24"/>
                <w:lang w:val="en-US" w:eastAsia="zh-CN" w:bidi="ar"/>
              </w:rPr>
              <w:br w:type="textWrapping"/>
            </w:r>
            <w:r>
              <w:rPr>
                <w:rStyle w:val="10"/>
                <w:rFonts w:ascii="仿宋" w:eastAsia="仿宋"/>
                <w:sz w:val="24"/>
                <w:lang w:val="en-US" w:eastAsia="zh-CN" w:bidi="ar"/>
              </w:rPr>
              <w:t>8.采用红外对码方式连接，避免连接到其他教室音箱。可在5S内快速完成与教学扩声音箱对码，无需繁琐操作。</w:t>
            </w:r>
            <w:r>
              <w:rPr>
                <w:rStyle w:val="10"/>
                <w:rFonts w:ascii="仿宋" w:eastAsia="仿宋"/>
                <w:sz w:val="24"/>
                <w:lang w:val="en-US" w:eastAsia="zh-CN" w:bidi="ar"/>
              </w:rPr>
              <w:br w:type="textWrapping"/>
            </w:r>
            <w:r>
              <w:rPr>
                <w:rStyle w:val="10"/>
                <w:rFonts w:ascii="仿宋" w:eastAsia="仿宋"/>
                <w:sz w:val="24"/>
                <w:lang w:val="en-US" w:eastAsia="zh-CN" w:bidi="ar"/>
              </w:rPr>
              <w:t>9.支持两个无线麦克风同时配对一个一体化有源音箱使用，实现两个麦克风混音输出进行扩音。</w:t>
            </w:r>
            <w:r>
              <w:rPr>
                <w:rStyle w:val="10"/>
                <w:rFonts w:ascii="仿宋" w:eastAsia="仿宋"/>
                <w:sz w:val="24"/>
                <w:lang w:val="en-US" w:eastAsia="zh-CN" w:bidi="ar"/>
              </w:rPr>
              <w:br w:type="textWrapping"/>
            </w:r>
            <w:r>
              <w:rPr>
                <w:rStyle w:val="10"/>
                <w:rFonts w:ascii="仿宋" w:eastAsia="仿宋"/>
                <w:sz w:val="24"/>
                <w:lang w:val="en-US" w:eastAsia="zh-CN" w:bidi="ar"/>
              </w:rPr>
              <w:t>10.具备Type-c外置麦克风接口，与充电接口复用。可搭配Type-C接口的麦克风进行使用，比如头戴式、挂耳式的外置麦克风。</w:t>
            </w:r>
            <w:r>
              <w:rPr>
                <w:rStyle w:val="10"/>
                <w:rFonts w:ascii="仿宋" w:eastAsia="仿宋"/>
                <w:sz w:val="24"/>
                <w:lang w:val="en-US" w:eastAsia="zh-CN" w:bidi="ar"/>
              </w:rPr>
              <w:br w:type="textWrapping"/>
            </w:r>
            <w:r>
              <w:rPr>
                <w:rStyle w:val="10"/>
                <w:rFonts w:ascii="仿宋" w:eastAsia="仿宋"/>
                <w:sz w:val="24"/>
                <w:lang w:val="en-US" w:eastAsia="zh-CN" w:bidi="ar"/>
              </w:rPr>
              <w:t>11.有效工作距离≥15米，保证全教室覆盖。</w:t>
            </w:r>
            <w:r>
              <w:rPr>
                <w:rStyle w:val="10"/>
                <w:rFonts w:ascii="仿宋" w:eastAsia="仿宋"/>
                <w:sz w:val="24"/>
                <w:lang w:val="en-US" w:eastAsia="zh-CN" w:bidi="ar"/>
              </w:rPr>
              <w:br w:type="textWrapping"/>
            </w:r>
            <w:r>
              <w:rPr>
                <w:rStyle w:val="10"/>
                <w:rFonts w:ascii="仿宋" w:eastAsia="仿宋"/>
                <w:sz w:val="24"/>
                <w:lang w:val="en-US" w:eastAsia="zh-CN" w:bidi="ar"/>
              </w:rPr>
              <w:t>12.一体化领夹设计，无需额外配件便可实现麦克风的领夹式使用。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5607">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771CC">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D95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7456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906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D98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视频展台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61B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AD2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C23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 USB五伏电源直接供电，无需额外配置电源适配器，环保无辐射；箱内USB连线采用隐藏式设计，箱内无可见连线且USB口下出，有效防止积尘，且方便布线和返修。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2.采用≥800万像素摄像头；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3.A4大小拍摄幅面，1080P动态视频预览达到30帧/秒；托板及挂墙部分采用金属加强，托板可承重3kg，整机壁挂式安装。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4.支持展台成像画面实时批注，预设多种笔划粗细及颜色供选择，且支持对展台成像画面联同批注内容进行同步缩放、移动。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5.整机采用圆弧式设计，无锐角；同时托板采用磁吸吸附式机构，防止托板打落，方便打开及固定，避免机械式锁具故障率高的问题。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6.展示托板正上方具备LED补光灯，保证展示区域的亮度及展示效果，补光灯开关采用触摸按键设计，同时可通过交互智能平板中的软件直接控制开关；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7.带自动对焦摄像头；外壳在摄像头部分带保护镜片密封，防止灰尘沾染摄像头。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8.具有故障自动检测功能：在调用展台却无法出现镜头采集画面信号时，可自动出现检测链接，并给出导致性原因（如硬件连接、摄像头占用、配套软件版本等问题）。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9.支持展台画面拍照截图并进行多图预览，可对任一图片进行全屏显示。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10.老师可在一体机或电脑上选择延时拍照功能，支持5秒或10秒延时模式，预留充足时间以便调整拍摄内容。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11.具备图像增强功能，可自动裁剪背景并增强文字显示，使文档画面更清晰。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12.可选择图像、文本或动态等多种情景模式，适应不同展示内容。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13.支持二维码扫码功能：打开扫一扫功能后，将书本上的二维码放入扫描框内即可自动扫描，并进入系统浏览器获取二维码的链接内容，帮助老师快速获取电子教学资源。</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C766">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3E39">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D032">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358F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C7D3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EC8A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智能笔</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AA3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7D9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E33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1.采用笔型设计，具有三个遥控按键（上下翻页和功能键），既可用于触摸书写，也可用于远程操控。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2.采用2.4G蓝牙无线连接技术，无线接收距离最大可达15米。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3.无线接收器采用微型nano设计，整洁美观。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4.笔尖采用PE材质，经久耐磨，书写精度≤3mm。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5.使用单节7号电池驱动，并带自动休眠节电设计。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6.单接收器设计，支持android、windows双系统响应智能笔的操作指令。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7.支持白板课件、PPT、WPS、PDF等多种格式的课件进行远程无线翻页。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8.功能按键可通过长按/短按实现两种快捷功能，方便教师操作。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9.支持自定义按键功能，可选功能包括：一键启动任意通道批注、一键启动/退出PPT播放、一键启动其他应用软件等。</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E7A4">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84C0">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E08E">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71DF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FCE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F9B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设备集中控制软件</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D03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9B0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81B1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一、系统架构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1.系统基SaaS布局，应用界面采用B/S架构设计，支持学校管理员在Windows、Linux、Android、IOS等多种不同的操作系统上通过网页浏览器登录进行所有管理指令操作。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2.系统支持多类型设备接入，集中运维。包含班班通设备、录播设备、班牌设备、校园屏显设备、学生平板设备。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3.批量关联：支持通过设备辅助管理软件，在单台班班通设备关联学校代码后，自动发现并关联同网段下其他班班通设备。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4.登录方式多样性：支持账号/密码、手机扫码登录。扫码登录：用户首次登录时绑定微信用户ID与账号的对应关系，之后即可通过微信扫一扫安全登录。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5.权限管理：支持学校高级管理员添加多位管理员协同管理，并支持为普通管理员分配不同权限，权限支持按系统功能菜单分配、按管理设备分配方式。并支持转让高级管理员给其他管理员。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二、精准管理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6.并行管理：支持实时展示不少于20台设备的运行画面，并支持切换画面模式/列表模式，方便管理员根据实际管理需要选择管理模式。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7.支持查看设备当前使用老师信息以及最近一次设备解锁时间、解锁方式、解锁老师，实时了解班班通设备教学应用情况。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8.分组管理：支持根据设备类型、设备所属年级/场地/自定义分组、设备开关机状态进行分组管理；支持文字检索设备名称，快速定位对应设备进行定向精准管理。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三、基础指令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10.大文件传输：支持同时上传多个大于50MB的文件，并可批量发送至多台设备。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11.循环指令：支持设置即时、定时、循环模式的关机、重启、打铃、锁屏/解锁指令。其中打铃指令支持上传自定义铃声、设置播放时长；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12.消息通知：支持发送提醒类通知、全局弹窗类紧急通知、桌面常驻类公告通知。支持设置常用通知消息模版，便于快捷发布。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13.远程控制：支持远程实时控制设备，可监测设备当前运行界面，并远程操作设备界面，适用于远程维护和修复设备软件问题。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高效管理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14.领导视窗：支持听到教室内以班班通设备麦克风的声音，还原课堂全貌。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15.智慧管控：支持设备长时间无人使用时，自动进入屏保、锁屏、息屏、关机状态，保护显示器，延长班班通使用寿命。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16.软件静默安装：支持用户自主上传官方正版软件，经过人工封装软件后，批量将软件发送至班班通设备安装，整个安装过程完全无感，不影响正常教学。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17.支持弹窗拦截功能。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18.支持冰点穿透功能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19.冰点还原：支持远程批量设置设备的冰冻状态；支持实时监测设备冰点存在的风险，并提供对应解决方案。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音视频直播：支持6位老师同时向不同设备发起直播，直播方式包含纯桌面直播、视频直播、音频直播、桌面+视频直播方式；直播过程中支持增、删接收直播观看的班班通设备；支持实时查看收看端教室画面；支持切换直播画质清晰度；支持实时了解直播质量，包含直播源码率、FPS数据，实时掌握直播稳定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弹窗管理：支持查看学校当前已上报的所有疑似风险窗口和上报次数，并支持拦截某个应用所有窗口、某个进程所有窗口、某个具体窗口，以减少教学过程中不良窗口弹出对教学氛围的影响；支持将某个应用、某个进程、某个具体窗口加入白名单，以确保正常授课软件中的窗口可正常访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数据分析：支持实时查看和导出学校设备整体使用数据，并支持精确查看具体设备数据。数据包含设备的使用时长、活跃次数、常用软件使用时长和次数、教学应用使用情况、设备健康度分析、弹窗拦截次数、老师使用班班通设备教学情况。</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51D2">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0BEB7">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7AD5">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D09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59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AB2E5C">
            <w:pPr>
              <w:keepNext w:val="0"/>
              <w:keepLines w:val="0"/>
              <w:widowControl/>
              <w:suppressLineNumbers w:val="0"/>
              <w:snapToGrid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二、国产电脑及配套设备（教学实训）</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4D1D">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626D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9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E3BF4A">
            <w:pPr>
              <w:keepNext w:val="0"/>
              <w:keepLines w:val="0"/>
              <w:widowControl/>
              <w:suppressLineNumbers w:val="0"/>
              <w:snapToGrid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1、电脑及配套系统软件</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A058">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10C4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976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3A8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国产化电脑</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7D0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0D2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B6A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1.CPU：通过安全可靠测评认证处理器，8核，8线程，工作频率≥3.0GHz，L3缓存≥32MB。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2.内存：16 GB DDR4 3200MT/s 内存或以上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3.硬盘：≥512 GB M.2 NVMe SSD硬盘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4.机箱无需工具可实现内存条、固态硬盘、机械硬盘、独立显卡、电源的拆装和维护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5.前置面板接口：USB3.2接口≥5个；≥2个麦克风接口，其中至少包括1个3.5mm四段式耳麦接口，1个3.5mm三段式麦克风接口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6.关机状态下，支持≥2个前置USB端口对外供电，包含USB-C接口。≥2个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7.后置面板：USB3.2≥4个，支持键盘开机；HDMI≥1个；DP≥1个；VGA≥1个；音频输入≥2个；音频输出≥1个；RJ45≥1个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8.内部接口：PCIEX16≥1个；PCIEX8≥1个；PCIEX1≥1个；M.2≥2个；SATA≥2个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9.机箱体积：≤10L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10.电源：电源功率≤180W，电源转换效率≥88%。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11.采用直插电源，电源与主板不通过软质线材连接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12.具备机箱防尘滤网，防止灰尘吸入机箱。防尘滤网可以在不拆开机箱的情况下便捷拆卸清洗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13.安全管控：BIOS支持单独管控关闭USB接口和支持智能USB管控，开启后非存储类设备正常使用，关闭后所有设备正常使用；支持关闭以太网接口。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14.机箱后面板具有一键还原按钮，提供非基于操作系统的一键备份还原的功能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15.显示器≥23.8吋，分辨率1920*1080；对比度1000比1。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16.显示屏分别提供标准模式、炫彩模式、护眼模式、阅读模式选项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17.为保证兼容性，显示器与主机保持同一品牌。</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58C9">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FDC7">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E74B">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3666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2CA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B96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国产正版操作系统(三年服务)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8D2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7D7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A2D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（1）通过中国信息安全测评中心的安全可靠测评，并且满足《操作系统政府采购需求标准（2023版）》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飞腾、龙芯、兆芯、海光、申威、海思麒麟、鲲鹏等主流国产CPU以及Intel、AMD等国际主流CPU，至少支持包括飞腾FT-2000/4、腾锐D2000、龙芯3A4000、龙芯3A5000、兆芯ZXC+、兆芯KX、鲲鹏920、海光2号、海思麒麟等系列处理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（3）支持国内外主流打印机、扫描仪、投影仪、摄像头等各类外设设备。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（4）支持备份和恢复，支持对数据文件的备份和恢复、支持对系统分区的备份和恢复。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（5）支持奇安信可信浏览器、360安全浏览器、Firefox网络浏览器等，支持业界主流的浏览器内核技术。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（6）产品制造商提供版本升级、适配改造、安全修复、培训咨询等服务。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（7）预装操作系统:操作系统为信创最新版本的正版产品。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（8）为提高操作系统的可用性，操作系统厂商可提供自主研发RPM到DEB包管理器转换工具，支持RPM包到DEB包转换，便于拓展操作系统生态。</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F635">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2B35">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D903">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043A2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536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68B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机房教学管理软件</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9E0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A0C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41A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1.登录方式多样性：支持账号/密码和手机微信扫码等多种登录方式。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2.设备管理：可实现实时监控学生机画面以及进行统一的教学管理，文件共享和回收。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3.人员管理：学校超级管理员可以添加教师和管理员的角色，添加之后管理员能够绑定设备和进行正常的授课工作，教师 只能在终端应用软件进行授课操作。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4.教师云空间：支持老师自定义上传、存储文件内容。 支持上传的格式有：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文档：ppt 、pptx 、word 、pdf;</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图片：bmp 、png 、jpg 、jpeg 、gif;</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音视频：mp3 、wav 、ogg 、aac 、mp4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5.教师广播：不需要借助任何外接设备，支持将教师机的画面以及声音广播给全班学生。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6.教师广播批注：教师在屏幕广播状态下，提供授课小工具，包括提供可自由调整笔迹颜色及笔触粗细的画笔、黑板、橡皮擦</w:t>
            </w:r>
            <w:bookmarkStart w:id="0" w:name="_GoBack"/>
            <w:r>
              <w:rPr>
                <w:rFonts w:hint="eastAsia" w:ascii="仿宋" w:hAnsi="仿宋" w:eastAsia="仿宋" w:cs="仿宋"/>
                <w:i w:val="0"/>
                <w:iCs w:val="0"/>
                <w:color w:val="000000"/>
                <w:kern w:val="0"/>
                <w:sz w:val="24"/>
                <w:szCs w:val="24"/>
                <w:u w:val="none"/>
                <w:lang w:val="en-US" w:eastAsia="zh-CN" w:bidi="ar"/>
              </w:rPr>
              <w:t>以及</w:t>
            </w:r>
            <w:bookmarkEnd w:id="0"/>
            <w:r>
              <w:rPr>
                <w:rFonts w:hint="eastAsia" w:ascii="仿宋" w:hAnsi="仿宋" w:eastAsia="仿宋" w:cs="仿宋"/>
                <w:i w:val="0"/>
                <w:iCs w:val="0"/>
                <w:color w:val="000000"/>
                <w:kern w:val="0"/>
                <w:sz w:val="24"/>
                <w:szCs w:val="24"/>
                <w:u w:val="none"/>
                <w:lang w:val="en-US" w:eastAsia="zh-CN" w:bidi="ar"/>
              </w:rPr>
              <w:t>支持撤销和加页码，支持增加页数不小于 10 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7.手写智能识别：在批注状态下，支持将手写的字体自动识别成标准字体。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8.学生演示：支持老师将指定学生的屏幕画面广播给其他所有学生，同时老师也能看到该指定学生的屏幕图像。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9.学生未进入课堂通知：支持在管理后台录入学生名单后，教师选择授课班级，学生在开课后输入个人姓名即可完成班 级点名签到，当未签到人数低于 6 人时会自动显示未进入课 堂的学生名单。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10.切换课堂通知：当课堂通知大于或等于 2 条时，支持用户手动切换查看。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11.教学白板课件同步：支持同步教学白板软件的课件内容，支持按照大小、更新时间进行排序，支持按照按照文件类型 进行筛选。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12.文件上传：支持上传“本地文件 ”到终端应用软件的教师云空间。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13.文件共享：支持教师把云空间的文件批量共享给指定的多个授课班级，资料被删除后文件仍可重新下载。支持教师把 已共享的资料进行取消共享。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14.一键禁用违规应用：支持教师对最近一节课违规使用的应用程序进行一键禁用。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 网页限制：支持设定学生访问网站的白名单信息，对学生可以访问的网址进行管理。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16.应用防卸载：支持防止通过控制面板或使用第三方软件卸载学生端应用。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17.应用进程防杀：支持防止通过任务管理器或使用第三方软件结束学生端应用进程。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18.学生画面监看：教师机可以监视全体、单一学生机的实时画面。</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691E">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0B4D">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2690">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4780C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27E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C6A9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云电脑管理系统</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FEA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CFF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9B2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1.支持裸机部署模式，支持多硬盘管理，终端设备在部署时指定云桌面系统安装位置，同时支持在现有终端设备上部署利旧使用，可灵活支持U盘、网络等多种部署方式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2.出厂自带网络同传，独立界面操作同传。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3.支持任意终端作为主机对整个机房的维护，同传时可在同传界面直观的显示传输状况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4.支持P2P同传，同传的设备可互相分享数据，大幅减少网络传输中的重复数据，提高传输效率。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5.支持云桌面镜像与终端设备绑定，桌面运行数据都与设备进行关联，禁止跨设备访问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6.支持通用镜像，通过一个标准镜像可以支持多种不同硬件配置，可覆盖不同品牌、跨越不同代的CPU。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在配置和不配置管理平台与服务器，均支持更新镜像，支持将差分盘数据更新至原镜像；同时支持在云桌面系统和云桌面镜像中操作镜像更新，无需反复操作设备重启切换并自动化完成；云桌面镜像更新时可提示处于更新状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8.支持使用物理GPU，无需配置直通或穿透，能够让系统调用物理显卡的硬件加速功能，支持在云桌面中可以正常使用Intel、NVIDIA、AMD显卡，支持Solidworks、AutoCAD、3DMax等高性能软件渲染操作。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9.无需配置服务器，远程访问管理平台域名即可管理；支持下载各机型的Windows10、Windows11、统信UOS、银河麒麟等操作系统云桌面镜像；支持下载到访问设备本地、指定终端，或添加到镜像仓库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10.无需配置服务器，远程访问管理平台域名即可管理；支持管控终端设备的USB使用权限无需依赖虚拟化层，支持USB设备策略黑白名单管理，支持查看终端USB设备信息，包括名称、类型、PID、VID与权限状态。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11.远程访问管理平台域名或IP即可管理；支持远程设备定位与取消定位，使进入定位状态的设备显示IP与设备名称等信息，便于快速找到设备位置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无需配置服务器，远程访问管理平台域名即可管理；支持管理平台指定启动镜像且多个镜像系统环境可快速切换，支持为相同分组下或批量选中的不同型号的设备分别指定切换启动的镜像，无镜像切换数量限制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13.支持在系统中查看设备的CPU型号、系统型号、BIOS版本等系统信息显示与终端物理设备信息一致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14.支持高清显示，Windows、统信桌面操作系统、麒麟桌面操作系统等不同的云桌面中均支持不低于4K分辨率，不低于29帧，不低于50M码率的高清视频流畅解码播放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15.支持在云桌面中可以正常使用VMware、android studio等需要运行虚拟机的软件。</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47BC">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C96E">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F238">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3CC50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9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066C44">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2、实训室多媒体设备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53F6">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2951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819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0C1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98寸一体机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717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62F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733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一、触控一体机整体参数要求：</w:t>
            </w:r>
          </w:p>
          <w:p w14:paraId="1496767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1.整机采用一体设计，屏幕采用≥98英寸 LED 液晶屏。外部无任何可见内部功能模块连接线。整机采用全金属外壳设计，边角采用弧形设计，表面无尖锐边缘或凸起。</w:t>
            </w:r>
          </w:p>
          <w:p w14:paraId="26A4165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2.整机屏幕边缘采用金属圆角包边防护，整机背板采用金属材质，有效屏蔽内部电路器件辐射；防潮耐盐雾蚀锈，适应多种教学环境。</w:t>
            </w:r>
          </w:p>
          <w:p w14:paraId="6E82E8D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3.侧置输入接口具备2路HDMI、1路RS232；侧置输出接口具备1路音频、1路触控USB；前置输入接口3路USB接口（包含1路Type-C、2路USB）。</w:t>
            </w:r>
          </w:p>
          <w:p w14:paraId="55E4CEF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4.钢化玻璃表面硬度≥9H。</w:t>
            </w:r>
          </w:p>
          <w:p w14:paraId="4D5421F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5.整机上边框内置非独立式摄像头，采用一体化集成设计，摄像头数量≥4个；整机内置至少三个摄像头，像素值均大于800 万。整机上边框内置非独立式广角高清摄像头，视场角≥151度且水平视场角≥135度，支持输出4:3、16:9比例的图片和视频；在清晰度为3840 x 2160分辨率下，支持30帧的视频输出；整机上边框内置非独立式3个智能拼接摄像头，支持清晰度TV lines ≥ 1600 lines；整机上边框内置非独立式3个智能拼接摄像头，视场角≥141度且水平视场角≥139度，可拍摄≥1600万像素的照片，支持输出8192×2048分辨率的照片和视频，支持画面畸变矫正功能 。</w:t>
            </w:r>
          </w:p>
          <w:p w14:paraId="206ED91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整机内置非独立外扩展的8阵列麦克风，拾音角度≥180°，可用于对教室环境音频进行采集，拾音距离≥12m。整机内置独立音频CPU处理器，支持麦克风3A算法（自动增益控制（AGC）、自动抑制噪声（ANC）、自动回声消除（AEC）），提升麦克风拾音效果。</w:t>
            </w:r>
          </w:p>
          <w:p w14:paraId="71291AB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7.整机摄像头支持人脸识别、快速点人数、随机抽人；识别所有学生，显示标记，然后随机抽选，同时显示标记不少于60人。</w:t>
            </w:r>
          </w:p>
          <w:p w14:paraId="5E19EAF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8.前置USB接口支持Android系统、Windows系统读取外接移动存储设备。</w:t>
            </w:r>
          </w:p>
          <w:p w14:paraId="1BDC411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9.Wi-Fi制式支持IEEE 802.11 a/b/g/n/ac/ax；支持版本Wi-Fi6。</w:t>
            </w:r>
          </w:p>
          <w:p w14:paraId="691BE4F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10.整机支持蓝牙Bluetooth 5.2标准，固件版本号HCI11.20/LMP11.20。</w:t>
            </w:r>
          </w:p>
          <w:p w14:paraId="19FA97E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11.整机具备前置Type-C接口，通过Type-C接口实现音视频输入，外接电脑设备经双头Type-C线连接至整机，即可把外接电脑设备画面投到整机上，同时在整机上操作画面，可实现触摸电脑的操作，无需再连接触控USB线。</w:t>
            </w:r>
          </w:p>
          <w:p w14:paraId="4A1D594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二、整机电视系统参数：</w:t>
            </w:r>
          </w:p>
          <w:p w14:paraId="5F71271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1.整机采用UHD超高清LED液晶屏，显示比例16:9，分辨率3840*2160。</w:t>
            </w:r>
          </w:p>
          <w:p w14:paraId="77C52B6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2.整机色域覆盖率（NTSC）≥90%</w:t>
            </w:r>
          </w:p>
          <w:p w14:paraId="3FEAD4D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3.整机支持色彩空间可选，包含标准模式和sRGB模式，在sRGB模式下可做到高色准△E≤1.5。 </w:t>
            </w:r>
          </w:p>
          <w:p w14:paraId="0CE255F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4.整机采用硬件低蓝光背光技术，在源头减少有害蓝光波段能量，蓝光占比（有害蓝光415～455nm能量综合）/（整体蓝光400～500能量综合）＜50%，低蓝光保护显示不偏色、不泛黄。</w:t>
            </w:r>
          </w:p>
          <w:p w14:paraId="1974255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5.整机内置2.2声道扬声器，位于设备上边框，顶置朝前发声，前朝向10W高音扬声器2个，上朝向20W中低音扬声器2个，额定总功率60W。</w:t>
            </w:r>
          </w:p>
          <w:p w14:paraId="1C620473">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6.整机扬声器在100%音量下，可做到1米处声压级≥88db，10米处声压级≥73dB</w:t>
            </w:r>
          </w:p>
          <w:p w14:paraId="7CF305B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7.整机内置扬声器采用缝隙发声技术，喇叭采用槽式开口设计，不大于3mm</w:t>
            </w:r>
          </w:p>
          <w:p w14:paraId="04FAC92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8.支持可自定义图像设置，可对对比度、屏幕色温、图像亮度、亮度范围、色彩空间进行更进一步调节设置。</w:t>
            </w:r>
          </w:p>
          <w:p w14:paraId="2BE332E5">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9.整机支持纸质护眼模式，可以在任意通道任意画面任意软件所有显示内容下实现画面纹理的实时调整；支持纸质纹理：牛皮纸、素描纸、宣纸、水彩纸、水纹纸；支持透明度调节；支持色温调节。</w:t>
            </w:r>
          </w:p>
          <w:p w14:paraId="6284EE5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三、整机触摸屏参数要求：</w:t>
            </w:r>
          </w:p>
          <w:p w14:paraId="40E1943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1.采用红外触控方式，支持Windows系统中进行50点或以上触控，支持在Android系统中进行40点或以上触控。</w:t>
            </w:r>
          </w:p>
          <w:p w14:paraId="4B4845E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2.触摸屏具有防遮挡功能，触摸接收器在单点或多点遮挡后仍能正常书写。</w:t>
            </w:r>
          </w:p>
          <w:p w14:paraId="32504EE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3.整机屏幕触摸有效识别高度不超过3.5mm,，即触摸物体距离玻璃外表面高度不超过3.5mm时，触摸屏识别为点击操作。</w:t>
            </w:r>
          </w:p>
          <w:p w14:paraId="269D582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4.支持同一支红外笔笔头、笔尾书写不同的颜色，且颜色可自定义。</w:t>
            </w:r>
          </w:p>
          <w:p w14:paraId="7527EF3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四、整机嵌入式系统参数要求：</w:t>
            </w:r>
          </w:p>
          <w:p w14:paraId="194B7B4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1.从内部Android通道切换到内部PC通道后，触摸框在1s内达到可触控状态。从内部PC通道切换到外部通道后，触摸框在3s内达到可触控状态。</w:t>
            </w:r>
          </w:p>
          <w:p w14:paraId="1AB3F70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2.嵌入式Android操作系统下，白板支持对已经书写的笔迹和形状的颜色进行更换。 </w:t>
            </w:r>
          </w:p>
          <w:p w14:paraId="34267C8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3.嵌入式Android操作系统下，互动白板支持不同背景颜色，同时提供学科背景，如：五线谱、信纸、田字格、英文格、篮球和足球场地平面图。</w:t>
            </w:r>
          </w:p>
          <w:p w14:paraId="3393937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4.无PC状态下，嵌入式系统内置互动白板支持十笔书写及手掌擦除，白板书写内容可以PDF、IWB和SVG格式导出。支持10种以上平面图形工具。支持8种以上立体图形工具。</w:t>
            </w:r>
          </w:p>
          <w:p w14:paraId="5A76579E">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整机具备智能手势识别功能，在任意信号源通道下可识别五指上、下、左、右方向手势，五指画O、画~、左右晃动、缩/放方向手势滑动并调用相应功能，支持将各手势滑动方向自定义设置为无操作、熄屏、批注、桌面、半屏模式。</w:t>
            </w:r>
          </w:p>
          <w:p w14:paraId="5119BD9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整机内置全通道侧边栏快捷菜单，实时显示天气情况、日期、小工具、快捷设置、应用软件、亮度/音量调节、教室物联入口，在任意显示通道下均可通过侧边栏一键进入该触摸菜单。（当配有PC模块时，还具有快捷应用入口的显示和快捷切换）。</w:t>
            </w:r>
          </w:p>
          <w:p w14:paraId="26713F0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7.支持同一支红外笔笔头、笔尾书写不同的颜色，且颜色可自定义。</w:t>
            </w:r>
          </w:p>
          <w:p w14:paraId="6E4E78E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8.嵌入式Android操作系统下，互动白板支持不同背景颜色，同时提供学科背景，如：五线谱、信纸、田字格、英文格、篮球和足球场地平面图。</w:t>
            </w:r>
          </w:p>
          <w:p w14:paraId="0142C76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五、内置电脑模块参数要求：</w:t>
            </w:r>
          </w:p>
          <w:p w14:paraId="3D1A74A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 采用抽拉内置式模块化电脑，抽拉内置式，可实现无单独接线的插拔。和整机的连接采用万兆级接口，传输速率≥10Gbps。</w:t>
            </w:r>
          </w:p>
          <w:p w14:paraId="7451CAE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2.处理器：Intel Core i7十二代 或以上，10核16线程，主频≥2.3GHz；内存：16G DDR4或以上配置。</w:t>
            </w:r>
          </w:p>
          <w:p w14:paraId="510DF7D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3.硬盘：512G固态硬盘或以上配置。</w:t>
            </w:r>
          </w:p>
          <w:p w14:paraId="02611E3F">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4.内置 WiFi：IEEE 802.11n标准。</w:t>
            </w:r>
          </w:p>
          <w:p w14:paraId="49ED31B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5.内置网卡：10M/100M/1000M。</w:t>
            </w:r>
          </w:p>
          <w:p w14:paraId="68631AC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六、设备管家软件</w:t>
            </w:r>
          </w:p>
          <w:p w14:paraId="4FDD461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1.系统还原点：支持创设系统还原点，实现磁盘级的系统还原保护，可根据教学需要自由选择磁盘分区设立还原点、取消还原点。</w:t>
            </w:r>
          </w:p>
          <w:p w14:paraId="11175A4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2.病毒查杀：支持对外接移动存储设备进行病毒检查，可根据教学行为选择即时杀毒、定期查杀病毒，确保教学安全。</w:t>
            </w:r>
          </w:p>
          <w:p w14:paraId="36D9971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3.病毒库：病毒库提供针对Zip,RAR，PDF等30余种教学常用文件格式的扫描，病毒特征库包含不少于370万个病毒的特征码，可侦测到携带勒索病毒的软件和文件，支持在线实时更新。</w:t>
            </w:r>
          </w:p>
          <w:p w14:paraId="5F969A1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4.反卸载反拦截：管家自我保护，用户无法通过传统方法（卸载或者关闭程序）来终止管家的运行，从而保护管理员可有效的管控设备。</w:t>
            </w:r>
          </w:p>
          <w:p w14:paraId="761F11C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5.系统盘专清：支持对系统盘进行垃圾清理、大文件迁移，释放系统盘空间占用，提升设备运行速度。</w:t>
            </w:r>
          </w:p>
          <w:p w14:paraId="117264C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6.弹窗拦截：支持对软件应用弹窗进行无差别拦截，可自定义自动拦截、手动点选拦截，保证教学过程中无干扰。</w:t>
            </w:r>
          </w:p>
          <w:p w14:paraId="4A03DEA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7.优化加速：支持对清理占用设备资源过高的应用进程，释放设备资源，保证设备正常运行。</w:t>
            </w:r>
          </w:p>
          <w:p w14:paraId="01307DD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8.桌面管家：收纳显示教师教学常用的教学资源和教学应用入口，方便教师快速授课，支持最小化模式，不影响授课界面内容展示。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7AE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E477">
            <w:pPr>
              <w:keepNext w:val="0"/>
              <w:keepLines w:val="0"/>
              <w:widowControl/>
              <w:suppressLineNumbers w:val="0"/>
              <w:snapToGrid w:val="0"/>
              <w:jc w:val="right"/>
              <w:textAlignment w:val="center"/>
              <w:rPr>
                <w:rFonts w:hint="eastAsia" w:ascii="仿宋" w:hAnsi="仿宋" w:eastAsia="仿宋" w:cs="仿宋"/>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4E30">
            <w:pPr>
              <w:keepNext w:val="0"/>
              <w:keepLines w:val="0"/>
              <w:widowControl/>
              <w:suppressLineNumbers w:val="0"/>
              <w:snapToGrid w:val="0"/>
              <w:jc w:val="right"/>
              <w:textAlignment w:val="center"/>
              <w:rPr>
                <w:rFonts w:hint="eastAsia" w:ascii="仿宋" w:hAnsi="仿宋" w:eastAsia="仿宋" w:cs="仿宋"/>
                <w:i w:val="0"/>
                <w:iCs w:val="0"/>
                <w:color w:val="000000"/>
                <w:sz w:val="24"/>
                <w:szCs w:val="24"/>
                <w:u w:val="none"/>
              </w:rPr>
            </w:pPr>
          </w:p>
        </w:tc>
      </w:tr>
      <w:tr w14:paraId="5F71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90D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D8A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推拉黑板</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9A4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6EB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94F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1.结构：双层结构，内层为两块固定书写板左右各一块，中间预留放置电子产品空间，外层为两块滑动书写板，支持电子产品居中放置。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2.尺寸：长度≥4000mm，高度≥1280mm，确保与电子产品的有效配套。当搭配电子产品正面为标准长方形无凸起时，安装完毕后教学书写板正面、侧面均不可露墙。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3.内板：正面左右两侧无边框设计，上下边框正面高度不超15mm，最大限度的增大书写面。内板四角应配有带弧形的ABS塑料角，降低撞伤伤害。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板面：采用金属烤漆书写板面，亚光、墨绿色，光泽度≤12光泽单位，没有因教学书写板本身原因产生的眩光，书写流畅字迹清晰、色彩协调可视效果佳，有效的缓解学生视觉疲劳；可吸附磁钉、磁片，便于教学。板面漆膜应具备良好的附着力，使用拉开法测试，其破坏强度应高于7Mp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5.背板：采用优质镀锌钢板，机械化流水线一次成型。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6.衬板：选用高强度、吸音、防潮、阻燃聚苯乙烯板,厚度≥14mm。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粉尘槽：应配有宽度≥25mm的粉尘槽，粉尘槽应与滑动系统分离，不影响滑动板滑动。可放置书写笔、教鞭等教具，也可用于灰尘集中处理；粉尘槽采用U或L型结构以便于承载粉笔末。粉尘槽应与边框一体式设计，以增加强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8.限位档：横框内部两侧安装限位档，避免滑动板推拉过程中撞击立框及夹手，禁止安装于立框。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9.滑轮：双组高精度轴承上吊轮，下平滑动系统，上下均匀安装，上部滑轮应采用包胶轮以减少噪音，下部设有滑块。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10.包角：采用抗老化高强度ABS工程塑料注塑成型，采用双壁成腔流线型设计，教学书写板品牌标识与包角一次模具成型，无尖角毛刺。</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DF23">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C00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5C7F">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4285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623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23FE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视频展台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04C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048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C14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 USB五伏电源直接供电，无需额外配置电源适配器，环保无辐射；箱内USB连线采用隐藏式设计，箱内无可见连线且USB口下出，有效防止积尘，且方便布线和返修。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2.采用≥800万像素摄像头；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3.A4大小拍摄幅面，1080P动态视频预览达到30帧/秒；托板及挂墙部分采用金属加强，托板可承重3kg，整机壁挂式安装。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4.支持展台成像画面实时批注，预设多种笔划粗细及颜色供选择，且支持对展台成像画面联同批注内容进行同步缩放、移动。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5.整机采用圆弧式设计，无锐角；同时托板采用磁吸吸附式机构，防止托板打落，方便打开及固定，避免机械式锁具故障率高的问题。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6.展示托板正上方具备LED补光灯，保证展示区域的亮度及展示效果，补光灯开关采用触摸按键设计，同时可通过交互智能平板中的软件直接控制开关；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7.带自动对焦摄像头；外壳在摄像头部分带保护镜片密封，防止灰尘沾染摄像头。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8.具有故障自动检测功能：在调用展台却无法出现镜头采集画面信号时，可自动出现检测链接，并给出导致性原因（如硬件连接、摄像头占用、配套软件版本等问题）。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9.支持展台画面拍照截图并进行多图预览，可对任一图片进行全屏显示。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10.老师可在一体机或电脑上选择延时拍照功能，支持5秒或10秒延时模式，预留充足时间以便调整拍摄内容。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11.具备图像增强功能，可自动裁剪背景并增强文字显示，使文档画面更清晰。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12.可选择图像、文本或动态等多种情景模式，适应不同展示内容。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13.支持二维码扫码功能：打开扫一扫功能后，将书本上的二维码放入扫描框内即可自动扫描，并进入系统浏览器获取二维码的链接内容，帮助老师快速获取电子教学资源。</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05A44">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308C">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7BE0">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7D8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5EE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16D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智能笔</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BA4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6B3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92AA">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1.采用笔型设计，具有三个遥控按键（上下翻页和功能键），既可用于触摸书写，也可用于远程操控。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2.采用2.4G蓝牙无线连接技术，无线接收距离最大可达15米。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3.无线接收器采用微型nano设计，整洁美观。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4.笔尖采用PE材质，经久耐磨，书写精度≤3mm。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5.使用单节7号电池驱动，并带自动休眠节电设计。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6.单接收器设计，支持android、windows双系统响应智能笔的操作指令。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7.支持白板课件、PPT、WPS、PDF等多种格式的课件进行远程无线翻页。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8.功能按键可通过长按/短按实现两种快捷功能，方便教师操作。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9.支持自定义按键功能，可选功能包括：一键启动任意通道批注、一键启动/退出PPT播放、一键启动其他应用软件等。</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4EAE">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BB4F">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7AF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0545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D20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2E58F">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设备集中控制软件</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108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3B7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7462">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一、系统架构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1.系统基于SaaS布局，应用界面采用B/S架构设计，支持学校管理员在Windows、Linux、Android、IOS等多种不同的操作系统上通过网页浏览器登录进行所有管理指令操作。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2.系统支持多类型设备接入，集中运维。包含班班通设备、录播设备、班牌设备、校园屏显设备、学生平板设备。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3.批量关联：支持通过设备辅助管理软件，在单台班班通设备关联学校代码后，自动发现并关联同网段下其他班班通设备。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4.登录方式多样性：支持账号/密码、手机扫码登录。扫码登录：用户首次登录时绑定微信用户ID与账号的对应关系，之后即可通过微信扫一扫安全登录。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5.权限管理：支持学校高级管理员添加多位管理员协同管理，并支持为普通管理员分配不同权限，权限支持按系统功能菜单分配、按管理设备分配方式。并支持转让高级管理员给其他管理员。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二、精准管理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6.并行管理：支持实时展示不少于20台设备的运行画面，并支持切换画面模式/列表模式，方便管理员根据实际管理需要选择管理模式。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7.支持查看设备当前使用老师信息以及最近一次设备解锁时间、解锁方式、解锁老师，实时了解班班通设备教学应用情况。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8.分组管理：支持根据设备类型、设备所属年级/场地/自定义分组、设备开关机状态进行分组管理；支持文字检索设备名称，快速定位对应设备进行定向精准管理。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三、基础指令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10.大文件传输：支持同时上传多个大于50MB的文件，并可批量发送至多台设备。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11.循环指令：支持设置即时、定时、循环模式的关机、重启、打铃、锁屏/解锁指令。其中打铃指令支持上传自定义铃声、设置播放时长；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12.消息通知：支持发送提醒类通知、全局弹窗类紧急通知、桌面常驻类公告通知。支持设置常用通知消息模版，便于快捷发布。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13.远程控制：支持远程实时控制设备，可监测设备当前运行界面，并远程操作设备界面，适用于远程维护和修复设备软件问题。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高效管理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14.领导视窗：支持听到教室内以班班通设备麦克风的声音，还原课堂全貌。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15.智慧管控：支持设备长时间无人使用时，自动进入屏保、锁屏、息屏、关机状态，保护显示器，延长班班通使用寿命。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16.软件静默安装：支持用户自主上传官方正版软件，经过人工封装软件后，批量将软件发送至班班通设备安装，整个安装过程完全无感，不影响正常教学。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17.支持弹窗拦截功能。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18.支持冰点穿透功能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19.冰点还原：支持远程批量设置设备的冰冻状态；支持实时监测设备冰点存在的风险，并提供对应解决方案。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音视频直播：支持6位老师同时向不同设备发起直播，直播方式包含纯桌面直播、视频直播、音频直播、桌面+视频直播方式；直播过程中支持增、删接收直播观看的班班通设备；支持实时查看收看端教室画面；支持切换直播画质清晰度；支持实时了解直播质量，包含直播源码率、FPS数据，实时掌握直播稳定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弹窗管理：支持查看学校当前已上报的所有疑似风险窗口和上报次数，并支持拦截某个应用所有窗口、某个进程所有窗口、某个具体窗口，以减少教学过程中不良窗口弹出对教学氛围的影响；支持将某个应用、某个进程、某个具体窗口加入白名单，以确保正常授课软件中的窗口可正常访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数据分析：支持实时查看和导出学校设备整体使用数据，并支持精确查看具体设备数据。数据包含设备的使用时长、活跃次数、常用软件使用时长和次数、教学应用使用情况、设备健康度分析、弹窗拦截次数、老师使用班班通设备教学情况。</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78AC">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6DF2">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9BF54">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3685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8FB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E17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教师桌面音箱</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D5F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B7C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8026">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桌面式有源音箱，接口:USB、3.5mm音频。</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DAD8">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EFB7">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62A1">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2F10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FB7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BB4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学生耳机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56F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4FF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5EB8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灵敏度：-38dB±3dB；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方向性：全指向；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阻抗：32Ω；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插头直径：3.5mm；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线长：约2m。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1D19">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BAB79">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60C5">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6C045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9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2FBB79">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3、桌椅空调设施</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9E69">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5629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195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A66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双人电脑桌凳</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B68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7B4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7500">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桌子尺寸：直径1400mm*边长600mm*高度750mm，台面：采用教学专用E1三聚氰胺板材厚度25mm，边缘采用1.5mm厚度pvc封边条一次性封边处理，桌架：桌腿为直径40mm方管，横梁为40*20mm方管厚度1.2mm优质钢管。经过酸洗磷化、除油除锈、静电喷塑、高温处理等工序而成，主体为2个位置独立钢架主机箱，桌面带2个穿线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2、凳子尺寸：330*240*450mm凳面为25mm教学专用E1级环保生态板，圆角处理，凳架为25*25mm方管厚度1.2mm，经酸洗磷化、除油除锈、静电喷涂、高温处理而成。带凳盘脚垫：ABS注塑脚垫。</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4C35A">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AA9C">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AEED">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9E1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76D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DDD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教师桌椅</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F4F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888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F619">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1.讲台结构：木结构部分均采用E0级木质板材结构，甲醛释放量≤0.05mg/m</w:t>
            </w:r>
            <w:r>
              <w:rPr>
                <w:rStyle w:val="11"/>
                <w:rFonts w:ascii="仿宋" w:eastAsia="仿宋"/>
                <w:sz w:val="24"/>
                <w:lang w:val="en-US" w:eastAsia="zh-CN" w:bidi="ar"/>
              </w:rPr>
              <w:t>³</w:t>
            </w:r>
            <w:r>
              <w:rPr>
                <w:rStyle w:val="10"/>
                <w:rFonts w:ascii="仿宋" w:eastAsia="仿宋"/>
                <w:sz w:val="24"/>
                <w:lang w:val="en-US" w:eastAsia="zh-CN" w:bidi="ar"/>
              </w:rPr>
              <w:t>，桌面防静电。</w:t>
            </w:r>
            <w:r>
              <w:rPr>
                <w:rStyle w:val="10"/>
                <w:rFonts w:ascii="仿宋" w:eastAsia="仿宋"/>
                <w:sz w:val="24"/>
                <w:lang w:val="en-US" w:eastAsia="zh-CN" w:bidi="ar"/>
              </w:rPr>
              <w:br w:type="textWrapping"/>
            </w:r>
            <w:r>
              <w:rPr>
                <w:rStyle w:val="10"/>
                <w:rFonts w:ascii="仿宋" w:eastAsia="仿宋"/>
                <w:sz w:val="24"/>
                <w:lang w:val="en-US" w:eastAsia="zh-CN" w:bidi="ar"/>
              </w:rPr>
              <w:t>2.讲台尺寸及外观：（长×宽×高）≥ 约1100mm× 约550mm× 约900mm，讲台三面环抱式设计</w:t>
            </w:r>
            <w:r>
              <w:rPr>
                <w:rStyle w:val="10"/>
                <w:rFonts w:ascii="仿宋" w:eastAsia="仿宋"/>
                <w:sz w:val="24"/>
                <w:lang w:val="en-US" w:eastAsia="zh-CN" w:bidi="ar"/>
              </w:rPr>
              <w:br w:type="textWrapping"/>
            </w:r>
            <w:r>
              <w:rPr>
                <w:rStyle w:val="10"/>
                <w:rFonts w:ascii="仿宋" w:eastAsia="仿宋"/>
                <w:sz w:val="24"/>
                <w:lang w:val="en-US" w:eastAsia="zh-CN" w:bidi="ar"/>
              </w:rPr>
              <w:t>3.讲台台面有效置物面积≥6张A4纸平铺等效面积，设置有收纳抽屉和隔板。</w:t>
            </w:r>
            <w:r>
              <w:rPr>
                <w:rStyle w:val="10"/>
                <w:rFonts w:ascii="仿宋" w:eastAsia="仿宋"/>
                <w:sz w:val="24"/>
                <w:lang w:val="en-US" w:eastAsia="zh-CN" w:bidi="ar"/>
              </w:rPr>
              <w:br w:type="textWrapping"/>
            </w:r>
            <w:r>
              <w:rPr>
                <w:rStyle w:val="10"/>
                <w:rFonts w:ascii="仿宋" w:eastAsia="仿宋"/>
                <w:sz w:val="24"/>
                <w:lang w:val="en-US" w:eastAsia="zh-CN" w:bidi="ar"/>
              </w:rPr>
              <w:t>4.椅面约45CM*40CM,椅面离地约45CM，椅靠离地约90CM。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9A89">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14CC">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3472">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53BE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D6E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D0A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座位标贴</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0E4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C8F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F26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教室座位标贴。</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4470">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4F13">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9140">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380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5D66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A48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大3匹柜机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7C9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DEA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AB91">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变频冷暖3匹柜式空调。</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0B23">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175A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A059">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74EA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9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C0E55D">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4、网络及综合布线</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2D31">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4"/>
                <w:szCs w:val="24"/>
                <w:u w:val="none"/>
                <w:lang w:val="en-US" w:eastAsia="zh-CN" w:bidi="ar"/>
              </w:rPr>
            </w:pPr>
          </w:p>
        </w:tc>
      </w:tr>
      <w:tr w14:paraId="35BB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C2C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0D7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24口接入交换机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C49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846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DC4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1、性能：交换容量≥432Gbps，转发性能≥108Mpps；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2、接口类型：≥24个GE端口，≥4个千兆SFP口；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3、支持最多9台设备虚拟化，统一IP地址管理；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4、支持802.1Q (最大4K个VLAN)、支持基于协议的VLAN、IP子网的VLAN、MAC的VLAN；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5、支持IPv4静态路由、IPv6静态路由、双协议栈；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6、支持STP/RSTP/MSTP；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7、支持Diff-Serv QoS、WRR/HQ-WRR等队列调度机制、802.1p、DSCP优先级映射；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8、支持二层、三层、四层ACL、支持IPv4、IPv6 ACL、支持VLAN ACL；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9、支持SAVI 源地址有效性验证、防Ddos攻击、CPU防攻击；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10、支持命令行接口（CLI）配置、Telnet远程配置、通过Console口配置，支持SNMP、支持WEB网管。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A4C2">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C91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B99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0E2C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59A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358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48口接入交换机</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E10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87EB">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85EC">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1、性能：交换容量≥502Gbps，转发性能≥126Mpps；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2、接口类型：≥48个GE端口，≥4个千兆SFP口；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3、支持最多9台设备虚拟化，统一IP地址管理；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4、支持802.1Q (最大4K个VLAN)、支持基于协议的VLAN、IP子网的VLAN、MAC的VLAN；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5、支持IPv4静态路由、IPv6静态路由、双协议栈；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6、支持STP/RSTP/MSTP；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7、支持Diff-Serv QoS、WRR/HQ-WRR等队列调度机制、802.1p、DSCP优先级映射；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8、支持二层、三层、四层ACL、支持IPv4、IPv6 ACL、支持VLAN ACL；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9、支持SAVI 源地址有效性验证、防Ddos攻击、CPU防攻击；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10、支持命令行接口（CLI）配置、Telnet远程配置、通过Console口配置，支持SNMP、支持WEB网管。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FD5C">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A368">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ACB9">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583C0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164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3E9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22U机柜</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914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AF5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C5CB">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规格：600*600*1200mm(±5mm)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承载：≥静载300KG;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防护等级：IP20；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主要材料：SPCC优质冷轧钢板制作；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表面处理：脱脂、酸洗、磷化、静电喷塑。</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9642">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65D2">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BA85">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4732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EE3A">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930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理线器</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D1E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8C01">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30E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1、加厚SPCC冷轧钢板：上下盖一体冲压折弯成型坚固耐用不变形 抗压性能更强；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2、表面附有环保漆面，安全无污染抗氧化更强、耐腐蚀、不生锈；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3、上下左右四处铰链 固线更整齐拆卸更方便安装更快捷；</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06F6">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064C">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3C97">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4A11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033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9D8E">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六类非屏蔽网线</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67B4">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070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B307">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六类4对非屏蔽双绞线，每箱 305 米。</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CA68">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9B16">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58E8">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52490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83E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0EC5">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电源线</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0377">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261D">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AB78">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1.电源线：主线多股铜线≥4平方；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2.支线：铜线≥2.5平方。</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CAC7">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5C133">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DD3A">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7EFA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C232">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558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防静电地板</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0AF8">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3583">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106D">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1.面层：①≥0.6mm厚防开裂防静电HPL贴面；②45 °倒角处理；③电阻：1x106～1x1010 Ω , 大致在108 Ω左右；④表层三氧化二铝耐磨层，厚度≥30g/cm2,耐磨转数≥2000转。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钢板：①采用优质钢板材料；②上层钢板0.5mm冷硬钢板；下层钢板0.4mm，深冲拉伸板；③底部特有双十字加强筋，另加增加凸点，半球深度达到≥21mm；④底部四周边条加宽处理，上有直条压筋以增加强度；⑤表层防静电喷塑处理，塑粉厚度≥0.2u。</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3.水泥填充： 中间填充国标42.5#水泥，并添加发泡剂和少许纤维。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4.承重：①集中载荷≥230kg；②均布载荷≥1100kg。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5.镀锌支架：上托75x75x2.0mm，下托95x95x1.2mm，钢管直径： Φ24mmx2mm。</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6820">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13AC">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FBB5">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ED6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0980">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F416">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辅材及技术服务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A0DC">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8009">
            <w:pPr>
              <w:keepNext w:val="0"/>
              <w:keepLines w:val="0"/>
              <w:widowControl/>
              <w:suppressLineNumbers w:val="0"/>
              <w:snapToGrid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97A4">
            <w:pPr>
              <w:keepNext w:val="0"/>
              <w:keepLines w:val="0"/>
              <w:widowControl/>
              <w:suppressLineNumbers w:val="0"/>
              <w:snapToGrid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含线槽、水晶头、网络跳线、五孔插座、漏保、空气开关及空开盒、波纹管、电工胶布、扎带等辅助材料及技术服务。</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AAA8">
            <w:pPr>
              <w:keepNext w:val="0"/>
              <w:keepLines w:val="0"/>
              <w:widowControl/>
              <w:suppressLineNumbers w:val="0"/>
              <w:snapToGrid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D762">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B3B3">
            <w:pPr>
              <w:keepNext w:val="0"/>
              <w:keepLines w:val="0"/>
              <w:widowControl/>
              <w:suppressLineNumbers w:val="0"/>
              <w:snapToGrid w:val="0"/>
              <w:jc w:val="right"/>
              <w:textAlignment w:val="center"/>
              <w:rPr>
                <w:rFonts w:hint="eastAsia" w:ascii="仿宋" w:hAnsi="仿宋" w:eastAsia="仿宋" w:cs="仿宋"/>
                <w:i w:val="0"/>
                <w:iCs w:val="0"/>
                <w:color w:val="000000"/>
                <w:kern w:val="0"/>
                <w:sz w:val="24"/>
                <w:szCs w:val="24"/>
                <w:u w:val="none"/>
                <w:lang w:val="en-US" w:eastAsia="zh-CN" w:bidi="ar"/>
              </w:rPr>
            </w:pPr>
          </w:p>
        </w:tc>
      </w:tr>
      <w:tr w14:paraId="1381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46" w:hRule="atLeast"/>
          <w:jc w:val="center"/>
        </w:trPr>
        <w:tc>
          <w:tcPr>
            <w:tcW w:w="1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72FB">
            <w:pPr>
              <w:snapToGrid w:val="0"/>
              <w:jc w:val="center"/>
              <w:rPr>
                <w:rFonts w:hint="eastAsia" w:ascii="仿宋" w:hAnsi="仿宋" w:eastAsia="仿宋" w:cs="仿宋"/>
                <w:b/>
                <w:bCs/>
                <w:i w:val="0"/>
                <w:iCs w:val="0"/>
                <w:color w:val="000000"/>
                <w:sz w:val="24"/>
                <w:szCs w:val="24"/>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540E">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EEEE">
            <w:pPr>
              <w:snapToGrid w:val="0"/>
              <w:jc w:val="center"/>
              <w:rPr>
                <w:rFonts w:hint="eastAsia" w:ascii="仿宋" w:hAnsi="仿宋" w:eastAsia="仿宋" w:cs="仿宋"/>
                <w:b/>
                <w:bCs/>
                <w:i w:val="0"/>
                <w:iCs w:val="0"/>
                <w:color w:val="000000"/>
                <w:sz w:val="24"/>
                <w:szCs w:val="24"/>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17FB">
            <w:pPr>
              <w:snapToGrid w:val="0"/>
              <w:jc w:val="center"/>
              <w:rPr>
                <w:rFonts w:hint="eastAsia" w:ascii="仿宋" w:hAnsi="仿宋" w:eastAsia="仿宋" w:cs="仿宋"/>
                <w:b/>
                <w:bCs/>
                <w:i w:val="0"/>
                <w:iCs w:val="0"/>
                <w:color w:val="000000"/>
                <w:sz w:val="24"/>
                <w:szCs w:val="24"/>
                <w:u w:val="none"/>
              </w:rPr>
            </w:pPr>
          </w:p>
        </w:tc>
        <w:tc>
          <w:tcPr>
            <w:tcW w:w="2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A0AF">
            <w:pPr>
              <w:snapToGrid w:val="0"/>
              <w:jc w:val="left"/>
              <w:rPr>
                <w:rFonts w:hint="eastAsia" w:ascii="仿宋" w:hAnsi="仿宋" w:eastAsia="仿宋" w:cs="仿宋"/>
                <w:b/>
                <w:bCs/>
                <w:i w:val="0"/>
                <w:iCs w:val="0"/>
                <w:color w:val="000000"/>
                <w:sz w:val="24"/>
                <w:szCs w:val="24"/>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C061">
            <w:pPr>
              <w:snapToGrid w:val="0"/>
              <w:jc w:val="right"/>
              <w:rPr>
                <w:rFonts w:hint="eastAsia" w:ascii="仿宋" w:hAnsi="仿宋" w:eastAsia="仿宋" w:cs="仿宋"/>
                <w:b/>
                <w:bCs/>
                <w:i w:val="0"/>
                <w:iCs w:val="0"/>
                <w:color w:val="000000"/>
                <w:sz w:val="24"/>
                <w:szCs w:val="24"/>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8BC2">
            <w:pPr>
              <w:snapToGrid w:val="0"/>
              <w:jc w:val="right"/>
              <w:rPr>
                <w:rFonts w:hint="eastAsia" w:ascii="仿宋" w:hAnsi="仿宋" w:eastAsia="仿宋" w:cs="仿宋"/>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891E">
            <w:pPr>
              <w:snapToGrid w:val="0"/>
              <w:jc w:val="right"/>
              <w:rPr>
                <w:rFonts w:hint="eastAsia" w:ascii="仿宋" w:hAnsi="仿宋" w:eastAsia="仿宋" w:cs="仿宋"/>
                <w:b/>
                <w:bCs/>
                <w:i w:val="0"/>
                <w:iCs w:val="0"/>
                <w:color w:val="000000"/>
                <w:sz w:val="24"/>
                <w:szCs w:val="24"/>
                <w:u w:val="none"/>
              </w:rPr>
            </w:pPr>
          </w:p>
        </w:tc>
      </w:tr>
    </w:tbl>
    <w:p w14:paraId="496DF22A"/>
    <w:sectPr>
      <w:headerReference r:id="rId3" w:type="default"/>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A646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8C2A9">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F8C2A9">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BFE40">
    <w:pPr>
      <w:pStyle w:val="6"/>
      <w:tabs>
        <w:tab w:val="left" w:pos="6457"/>
        <w:tab w:val="clear" w:pos="4153"/>
      </w:tabs>
      <w:rPr>
        <w:rFonts w:hint="eastAsia" w:eastAsia="宋体"/>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6E2C82"/>
    <w:multiLevelType w:val="multilevel"/>
    <w:tmpl w:val="676E2C82"/>
    <w:lvl w:ilvl="0" w:tentative="0">
      <w:start w:val="1"/>
      <w:numFmt w:val="decimal"/>
      <w:pStyle w:val="2"/>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ascii="Times New Roman" w:hAnsi="Times New Roman" w:cs="Times New Roman"/>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suff w:val="space"/>
      <w:lvlText w:val="%1.%2.%3.%4.%5"/>
      <w:lvlJc w:val="left"/>
      <w:pPr>
        <w:ind w:left="0" w:firstLine="0"/>
      </w:pPr>
      <w:rPr>
        <w:rFonts w:hint="eastAsia"/>
      </w:rPr>
    </w:lvl>
    <w:lvl w:ilvl="5" w:tentative="0">
      <w:start w:val="1"/>
      <w:numFmt w:val="decimal"/>
      <w:lvlRestart w:val="1"/>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529D2"/>
    <w:rsid w:val="003F2E5C"/>
    <w:rsid w:val="1CE504E1"/>
    <w:rsid w:val="29C27A8F"/>
    <w:rsid w:val="2DD32C40"/>
    <w:rsid w:val="3A901607"/>
    <w:rsid w:val="487529D2"/>
    <w:rsid w:val="6D072F37"/>
    <w:rsid w:val="6E140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numPr>
        <w:ilvl w:val="0"/>
        <w:numId w:val="1"/>
      </w:numPr>
      <w:topLinePunct/>
      <w:outlineLvl w:val="0"/>
    </w:pPr>
    <w:rPr>
      <w:rFonts w:cstheme="minorBidi"/>
      <w:b/>
      <w:bCs/>
      <w:kern w:val="44"/>
      <w:sz w:val="28"/>
      <w:szCs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eastAsia="仿宋"/>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font41"/>
    <w:basedOn w:val="8"/>
    <w:qFormat/>
    <w:uiPriority w:val="0"/>
    <w:rPr>
      <w:rFonts w:ascii="Arial" w:hAnsi="Arial" w:cs="Arial"/>
      <w:color w:val="000000"/>
      <w:sz w:val="24"/>
      <w:szCs w:val="24"/>
      <w:u w:val="none"/>
    </w:rPr>
  </w:style>
  <w:style w:type="character" w:customStyle="1" w:styleId="10">
    <w:name w:val="font11"/>
    <w:basedOn w:val="8"/>
    <w:qFormat/>
    <w:uiPriority w:val="0"/>
    <w:rPr>
      <w:rFonts w:hint="eastAsia" w:ascii="仿宋" w:hAnsi="仿宋" w:eastAsia="仿宋" w:cs="仿宋"/>
      <w:color w:val="000000"/>
      <w:sz w:val="24"/>
      <w:szCs w:val="24"/>
      <w:u w:val="none"/>
    </w:rPr>
  </w:style>
  <w:style w:type="character" w:customStyle="1" w:styleId="11">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15872</Words>
  <Characters>17890</Characters>
  <Lines>0</Lines>
  <Paragraphs>0</Paragraphs>
  <TotalTime>14</TotalTime>
  <ScaleCrop>false</ScaleCrop>
  <LinksUpToDate>false</LinksUpToDate>
  <CharactersWithSpaces>18086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2025-10-10T08:06:00Z</dcterms:created>
  <dc:creator>廖鑫</dc:creator>
  <cp:lastModifiedBy>A博睿</cp:lastModifiedBy>
  <dcterms:modified xsi:type="dcterms:W3CDTF">2025-11-04T06:59:43Z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4D9D7371A51A464790808D92A2B647D2_13</vt:lpwstr>
  </property>
  <property fmtid="{D5CDD505-2E9C-101B-9397-08002B2CF9AE}" pid="4" name="KSOTemplateDocerSaveRecord">
    <vt:lpwstr>eyJoZGlkIjoiMjIxZGQ3YzQwNDE0MWZjZjliMGNmNGE3YzI1ODZhMGIiLCJ1c2VySWQiOiIzMzk4MzU2NzAifQ==</vt:lpwstr>
  </property>
</Properties>
</file>