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09ABE">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14:paraId="171A192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小标宋简体"/>
          <w:color w:val="auto"/>
          <w:sz w:val="44"/>
          <w:szCs w:val="44"/>
          <w:highlight w:val="none"/>
        </w:rPr>
      </w:pPr>
      <w:r>
        <w:rPr>
          <w:rFonts w:hint="eastAsia" w:ascii="宋体" w:hAnsi="宋体" w:eastAsia="方正小标宋简体"/>
          <w:color w:val="auto"/>
          <w:sz w:val="44"/>
          <w:szCs w:val="44"/>
          <w:highlight w:val="none"/>
        </w:rPr>
        <w:t>龙南市支持服务业行业高质量发展的</w:t>
      </w:r>
    </w:p>
    <w:p w14:paraId="7BBA59D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方正小标宋简体"/>
          <w:color w:val="auto"/>
          <w:sz w:val="44"/>
          <w:szCs w:val="44"/>
          <w:highlight w:val="none"/>
          <w:lang w:eastAsia="zh-CN"/>
        </w:rPr>
      </w:pPr>
      <w:r>
        <w:rPr>
          <w:rFonts w:hint="eastAsia" w:ascii="宋体" w:hAnsi="宋体" w:eastAsia="方正小标宋简体"/>
          <w:color w:val="auto"/>
          <w:sz w:val="44"/>
          <w:szCs w:val="44"/>
          <w:highlight w:val="none"/>
        </w:rPr>
        <w:t>若干政策措施</w:t>
      </w:r>
      <w:r>
        <w:rPr>
          <w:rFonts w:hint="eastAsia" w:ascii="宋体" w:hAnsi="宋体" w:eastAsia="方正小标宋简体"/>
          <w:color w:val="auto"/>
          <w:sz w:val="44"/>
          <w:szCs w:val="44"/>
          <w:highlight w:val="none"/>
          <w:lang w:eastAsia="zh-CN"/>
        </w:rPr>
        <w:t>（</w:t>
      </w:r>
      <w:r>
        <w:rPr>
          <w:rFonts w:hint="eastAsia" w:ascii="宋体" w:hAnsi="宋体" w:eastAsia="方正小标宋简体"/>
          <w:color w:val="auto"/>
          <w:sz w:val="44"/>
          <w:szCs w:val="44"/>
          <w:highlight w:val="none"/>
          <w:lang w:val="en-US" w:eastAsia="zh-CN"/>
        </w:rPr>
        <w:t>试行</w:t>
      </w:r>
      <w:r>
        <w:rPr>
          <w:rFonts w:hint="eastAsia" w:ascii="宋体" w:hAnsi="宋体" w:eastAsia="方正小标宋简体"/>
          <w:color w:val="auto"/>
          <w:sz w:val="44"/>
          <w:szCs w:val="44"/>
          <w:highlight w:val="none"/>
          <w:lang w:eastAsia="zh-CN"/>
        </w:rPr>
        <w:t>）</w:t>
      </w:r>
    </w:p>
    <w:p w14:paraId="194C2820">
      <w:pPr>
        <w:pStyle w:val="2"/>
        <w:keepNext w:val="0"/>
        <w:keepLines w:val="0"/>
        <w:pageBreakBefore w:val="0"/>
        <w:kinsoku/>
        <w:wordWrap/>
        <w:overflowPunct/>
        <w:topLinePunct w:val="0"/>
        <w:autoSpaceDE/>
        <w:autoSpaceDN/>
        <w:bidi w:val="0"/>
        <w:adjustRightInd/>
        <w:snapToGrid/>
        <w:ind w:left="0" w:leftChars="0"/>
        <w:jc w:val="center"/>
        <w:textAlignment w:val="auto"/>
        <w:rPr>
          <w:rFonts w:hint="eastAsia" w:ascii="宋体" w:hAnsi="宋体" w:eastAsia="CESI楷体-GB2312" w:cs="CESI楷体-GB2312"/>
          <w:sz w:val="32"/>
          <w:szCs w:val="32"/>
          <w:lang w:eastAsia="zh-CN"/>
        </w:rPr>
      </w:pPr>
      <w:r>
        <w:rPr>
          <w:rFonts w:hint="eastAsia" w:ascii="宋体" w:hAnsi="宋体" w:eastAsia="CESI楷体-GB2312" w:cs="CESI楷体-GB2312"/>
          <w:color w:val="auto"/>
          <w:sz w:val="32"/>
          <w:szCs w:val="32"/>
          <w:highlight w:val="none"/>
          <w:lang w:eastAsia="zh-CN"/>
        </w:rPr>
        <w:t>（征求意见稿）</w:t>
      </w:r>
    </w:p>
    <w:p w14:paraId="708702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olor w:val="auto"/>
          <w:sz w:val="32"/>
          <w:szCs w:val="32"/>
          <w:highlight w:val="none"/>
        </w:rPr>
      </w:pPr>
    </w:p>
    <w:p w14:paraId="4F0500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olor w:val="auto"/>
          <w:sz w:val="32"/>
          <w:szCs w:val="32"/>
          <w:highlight w:val="none"/>
          <w:lang w:eastAsia="zh-CN"/>
        </w:rPr>
      </w:pPr>
      <w:r>
        <w:rPr>
          <w:rFonts w:hint="eastAsia" w:ascii="宋体" w:hAnsi="宋体" w:eastAsia="仿宋_GB2312"/>
          <w:color w:val="auto"/>
          <w:sz w:val="32"/>
          <w:szCs w:val="32"/>
          <w:highlight w:val="none"/>
        </w:rPr>
        <w:t>为促进全市服务业行业高质量发展，结合我市实际，特制定以下政策措施</w:t>
      </w:r>
      <w:r>
        <w:rPr>
          <w:rFonts w:hint="eastAsia" w:ascii="宋体" w:hAnsi="宋体" w:eastAsia="仿宋_GB2312"/>
          <w:color w:val="auto"/>
          <w:sz w:val="32"/>
          <w:szCs w:val="32"/>
          <w:highlight w:val="none"/>
          <w:lang w:eastAsia="zh-CN"/>
        </w:rPr>
        <w:t>：</w:t>
      </w:r>
    </w:p>
    <w:p w14:paraId="7F9F846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黑体"/>
          <w:color w:val="auto"/>
          <w:sz w:val="32"/>
          <w:szCs w:val="32"/>
          <w:highlight w:val="none"/>
        </w:rPr>
      </w:pPr>
      <w:r>
        <w:rPr>
          <w:rFonts w:hint="eastAsia" w:ascii="宋体" w:hAnsi="宋体" w:eastAsia="黑体"/>
          <w:color w:val="auto"/>
          <w:sz w:val="32"/>
          <w:szCs w:val="32"/>
          <w:highlight w:val="none"/>
        </w:rPr>
        <w:t>一、设立企业入规奖励</w:t>
      </w:r>
    </w:p>
    <w:p w14:paraId="2CAA28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olor w:val="auto"/>
          <w:sz w:val="32"/>
          <w:szCs w:val="32"/>
          <w:highlight w:val="none"/>
          <w:lang w:eastAsia="zh-CN"/>
        </w:rPr>
        <w:t>第一条</w:t>
      </w:r>
      <w:r>
        <w:rPr>
          <w:rFonts w:hint="eastAsia" w:ascii="宋体" w:hAnsi="宋体" w:eastAsia="仿宋_GB2312"/>
          <w:color w:val="auto"/>
          <w:sz w:val="32"/>
          <w:szCs w:val="32"/>
          <w:highlight w:val="none"/>
          <w:lang w:val="en-US" w:eastAsia="zh-CN"/>
        </w:rPr>
        <w:t xml:space="preserve">  </w:t>
      </w:r>
      <w:r>
        <w:rPr>
          <w:rFonts w:hint="eastAsia" w:ascii="宋体" w:hAnsi="宋体" w:eastAsia="仿宋_GB2312"/>
          <w:color w:val="auto"/>
          <w:sz w:val="32"/>
          <w:szCs w:val="32"/>
          <w:highlight w:val="none"/>
        </w:rPr>
        <w:t>对当年7月30日、10月30日前新增月度入规的服务业企业，由市财政分别给予每家12万元、11万元奖励；对当年10月30日后新增入规的服务业企业，由市财政给予每家10万元奖励。以上奖励在入规</w:t>
      </w:r>
      <w:r>
        <w:rPr>
          <w:rFonts w:hint="eastAsia" w:ascii="宋体" w:hAnsi="宋体" w:eastAsia="仿宋_GB2312"/>
          <w:color w:val="auto"/>
          <w:sz w:val="32"/>
          <w:szCs w:val="32"/>
          <w:highlight w:val="none"/>
          <w:lang w:eastAsia="zh-CN"/>
        </w:rPr>
        <w:t>当年全额</w:t>
      </w:r>
      <w:r>
        <w:rPr>
          <w:rFonts w:hint="eastAsia" w:ascii="宋体" w:hAnsi="宋体" w:eastAsia="仿宋_GB2312"/>
          <w:color w:val="auto"/>
          <w:sz w:val="32"/>
          <w:szCs w:val="32"/>
          <w:highlight w:val="none"/>
        </w:rPr>
        <w:t>给予兑现。</w:t>
      </w:r>
    </w:p>
    <w:p w14:paraId="0D4598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第二条  </w:t>
      </w:r>
      <w:r>
        <w:rPr>
          <w:rFonts w:hint="eastAsia" w:ascii="宋体" w:hAnsi="宋体" w:eastAsia="仿宋_GB2312"/>
          <w:color w:val="auto"/>
          <w:sz w:val="32"/>
          <w:szCs w:val="32"/>
          <w:highlight w:val="none"/>
        </w:rPr>
        <w:t>新增入规服务业企业被纳入服务业GDP核算行业的，由市财政为每家追加一次性奖励2万元。</w:t>
      </w:r>
    </w:p>
    <w:p w14:paraId="2DF938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第三条  </w:t>
      </w:r>
      <w:r>
        <w:rPr>
          <w:rFonts w:hint="eastAsia" w:ascii="宋体" w:hAnsi="宋体" w:eastAsia="仿宋_GB2312"/>
          <w:color w:val="auto"/>
          <w:sz w:val="32"/>
          <w:szCs w:val="32"/>
          <w:highlight w:val="none"/>
        </w:rPr>
        <w:t>新增入规服务业企业属于“多式联运和运输代理业”“装卸搬运和仓储业”“互联网和相关服务业”行业的，由市财政为每家再追加一次性奖励</w:t>
      </w:r>
      <w:r>
        <w:rPr>
          <w:rFonts w:hint="eastAsia" w:ascii="宋体" w:hAnsi="宋体" w:eastAsia="仿宋_GB2312"/>
          <w:color w:val="auto"/>
          <w:sz w:val="32"/>
          <w:szCs w:val="32"/>
          <w:highlight w:val="none"/>
          <w:lang w:val="en-US" w:eastAsia="zh-CN"/>
        </w:rPr>
        <w:t>10</w:t>
      </w:r>
      <w:r>
        <w:rPr>
          <w:rFonts w:hint="eastAsia" w:ascii="宋体" w:hAnsi="宋体" w:eastAsia="仿宋_GB2312"/>
          <w:color w:val="auto"/>
          <w:sz w:val="32"/>
          <w:szCs w:val="32"/>
          <w:highlight w:val="none"/>
        </w:rPr>
        <w:t>万元。</w:t>
      </w:r>
    </w:p>
    <w:p w14:paraId="622C59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黑体"/>
          <w:color w:val="auto"/>
          <w:sz w:val="32"/>
          <w:szCs w:val="32"/>
          <w:highlight w:val="none"/>
        </w:rPr>
      </w:pPr>
      <w:r>
        <w:rPr>
          <w:rFonts w:hint="eastAsia" w:ascii="宋体" w:hAnsi="宋体" w:eastAsia="黑体"/>
          <w:color w:val="auto"/>
          <w:sz w:val="32"/>
          <w:szCs w:val="32"/>
          <w:highlight w:val="none"/>
        </w:rPr>
        <w:t>二、设立企业扶持奖励</w:t>
      </w:r>
    </w:p>
    <w:p w14:paraId="6384E9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第四条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Times New Roman"/>
          <w:color w:val="auto"/>
          <w:sz w:val="32"/>
          <w:szCs w:val="32"/>
          <w:highlight w:val="none"/>
        </w:rPr>
        <w:t>宣传扶持。针对</w:t>
      </w:r>
      <w:r>
        <w:rPr>
          <w:rFonts w:hint="eastAsia" w:ascii="宋体" w:hAnsi="宋体" w:eastAsia="仿宋_GB2312"/>
          <w:color w:val="auto"/>
          <w:sz w:val="32"/>
          <w:szCs w:val="32"/>
          <w:highlight w:val="none"/>
        </w:rPr>
        <w:t>年营收增幅排我市前3的优质服务业企业，在龙南相关媒体上为该企业免费宣传</w:t>
      </w:r>
      <w:r>
        <w:rPr>
          <w:rFonts w:hint="eastAsia" w:ascii="宋体" w:hAnsi="宋体" w:eastAsia="仿宋_GB2312"/>
          <w:color w:val="auto"/>
          <w:sz w:val="32"/>
          <w:szCs w:val="32"/>
          <w:highlight w:val="none"/>
          <w:lang w:val="en-US" w:eastAsia="zh-CN"/>
        </w:rPr>
        <w:t>3</w:t>
      </w:r>
      <w:r>
        <w:rPr>
          <w:rFonts w:hint="eastAsia" w:ascii="宋体" w:hAnsi="宋体" w:eastAsia="仿宋_GB2312"/>
          <w:color w:val="auto"/>
          <w:sz w:val="32"/>
          <w:szCs w:val="32"/>
          <w:highlight w:val="none"/>
        </w:rPr>
        <w:t>次。</w:t>
      </w:r>
    </w:p>
    <w:p w14:paraId="12C7BAE3">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仿宋_GB2312"/>
          <w:color w:val="auto"/>
          <w:sz w:val="32"/>
          <w:szCs w:val="32"/>
          <w:highlight w:val="none"/>
        </w:rPr>
      </w:pPr>
      <w:r>
        <w:rPr>
          <w:rFonts w:hint="eastAsia" w:ascii="宋体" w:hAnsi="宋体" w:eastAsia="仿宋_GB2312" w:cs="仿宋_GB2312"/>
          <w:color w:val="auto"/>
          <w:sz w:val="32"/>
          <w:szCs w:val="32"/>
        </w:rPr>
        <w:t xml:space="preserve">第五条  </w:t>
      </w:r>
      <w:r>
        <w:rPr>
          <w:rFonts w:hint="eastAsia" w:ascii="宋体" w:hAnsi="宋体" w:eastAsia="仿宋_GB2312" w:cs="Times New Roman"/>
          <w:color w:val="auto"/>
          <w:sz w:val="32"/>
          <w:szCs w:val="32"/>
          <w:highlight w:val="none"/>
        </w:rPr>
        <w:t>支</w:t>
      </w:r>
      <w:r>
        <w:rPr>
          <w:rFonts w:hint="eastAsia" w:ascii="宋体" w:hAnsi="宋体" w:eastAsia="仿宋_GB2312"/>
          <w:color w:val="auto"/>
          <w:sz w:val="32"/>
          <w:szCs w:val="32"/>
          <w:highlight w:val="none"/>
        </w:rPr>
        <w:t>持和鼓励小规模纳税人转一般纳税人，对当年完成小规模纳税人转为一般纳税人的法人企业（包含所有类型的法人单位）且实现入规的企业，</w:t>
      </w:r>
      <w:r>
        <w:rPr>
          <w:rFonts w:hint="eastAsia" w:ascii="宋体" w:hAnsi="宋体" w:eastAsia="仿宋_GB2312"/>
          <w:color w:val="auto"/>
          <w:sz w:val="32"/>
          <w:szCs w:val="32"/>
          <w:highlight w:val="none"/>
          <w:lang w:eastAsia="zh-CN"/>
        </w:rPr>
        <w:t>在入规奖励基础上</w:t>
      </w:r>
      <w:r>
        <w:rPr>
          <w:rFonts w:hint="eastAsia" w:ascii="宋体" w:hAnsi="宋体" w:eastAsia="仿宋_GB2312"/>
          <w:color w:val="auto"/>
          <w:sz w:val="32"/>
          <w:szCs w:val="32"/>
          <w:highlight w:val="none"/>
        </w:rPr>
        <w:t>由市财政</w:t>
      </w:r>
      <w:r>
        <w:rPr>
          <w:rFonts w:hint="eastAsia" w:ascii="宋体" w:hAnsi="宋体" w:eastAsia="仿宋_GB2312"/>
          <w:color w:val="auto"/>
          <w:sz w:val="32"/>
          <w:szCs w:val="32"/>
          <w:highlight w:val="none"/>
          <w:lang w:eastAsia="zh-CN"/>
        </w:rPr>
        <w:t>额外再</w:t>
      </w:r>
      <w:r>
        <w:rPr>
          <w:rFonts w:hint="eastAsia" w:ascii="宋体" w:hAnsi="宋体" w:eastAsia="仿宋_GB2312"/>
          <w:color w:val="auto"/>
          <w:sz w:val="32"/>
          <w:szCs w:val="32"/>
          <w:highlight w:val="none"/>
        </w:rPr>
        <w:t>给予企业一次性奖励</w:t>
      </w:r>
      <w:r>
        <w:rPr>
          <w:rFonts w:hint="eastAsia" w:ascii="宋体" w:hAnsi="宋体" w:eastAsia="仿宋_GB2312"/>
          <w:color w:val="auto"/>
          <w:sz w:val="32"/>
          <w:szCs w:val="32"/>
          <w:highlight w:val="none"/>
          <w:lang w:val="en-US" w:eastAsia="zh-CN"/>
        </w:rPr>
        <w:t>5</w:t>
      </w:r>
      <w:r>
        <w:rPr>
          <w:rFonts w:hint="eastAsia" w:ascii="宋体" w:hAnsi="宋体" w:eastAsia="仿宋_GB2312"/>
          <w:color w:val="auto"/>
          <w:sz w:val="32"/>
          <w:szCs w:val="32"/>
          <w:highlight w:val="none"/>
        </w:rPr>
        <w:t>万元。</w:t>
      </w:r>
    </w:p>
    <w:p w14:paraId="64FC258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第六条  </w:t>
      </w:r>
      <w:r>
        <w:rPr>
          <w:rFonts w:hint="eastAsia" w:ascii="宋体" w:hAnsi="宋体" w:eastAsia="仿宋_GB2312" w:cs="Times New Roman"/>
          <w:color w:val="auto"/>
          <w:sz w:val="32"/>
          <w:szCs w:val="32"/>
          <w:highlight w:val="none"/>
        </w:rPr>
        <w:t>企业扶持。（1）</w:t>
      </w:r>
      <w:r>
        <w:rPr>
          <w:rFonts w:hint="eastAsia" w:ascii="宋体" w:hAnsi="宋体" w:eastAsia="仿宋_GB2312"/>
          <w:color w:val="auto"/>
          <w:sz w:val="32"/>
          <w:szCs w:val="32"/>
          <w:highlight w:val="none"/>
        </w:rPr>
        <w:t>对年营业收入</w:t>
      </w:r>
      <w:r>
        <w:rPr>
          <w:rFonts w:hint="eastAsia" w:ascii="宋体" w:hAnsi="宋体" w:eastAsia="仿宋_GB2312"/>
          <w:color w:val="auto"/>
          <w:sz w:val="32"/>
          <w:szCs w:val="32"/>
          <w:highlight w:val="none"/>
          <w:lang w:eastAsia="zh-CN"/>
        </w:rPr>
        <w:t>即</w:t>
      </w:r>
      <w:r>
        <w:rPr>
          <w:rFonts w:hint="eastAsia" w:ascii="宋体" w:hAnsi="宋体" w:eastAsia="仿宋_GB2312"/>
          <w:color w:val="auto"/>
          <w:sz w:val="32"/>
          <w:szCs w:val="32"/>
          <w:highlight w:val="none"/>
        </w:rPr>
        <w:t>达到标准</w:t>
      </w:r>
      <w:r>
        <w:rPr>
          <w:rFonts w:hint="eastAsia" w:ascii="宋体" w:hAnsi="宋体" w:eastAsia="仿宋_GB2312"/>
          <w:color w:val="auto"/>
          <w:sz w:val="32"/>
          <w:szCs w:val="32"/>
          <w:highlight w:val="none"/>
          <w:lang w:eastAsia="zh-CN"/>
        </w:rPr>
        <w:t>，</w:t>
      </w:r>
      <w:r>
        <w:rPr>
          <w:rFonts w:hint="eastAsia" w:ascii="宋体" w:hAnsi="宋体" w:eastAsia="仿宋_GB2312"/>
          <w:color w:val="auto"/>
          <w:sz w:val="32"/>
          <w:szCs w:val="32"/>
          <w:highlight w:val="none"/>
        </w:rPr>
        <w:t>年营业收入增幅</w:t>
      </w:r>
      <w:r>
        <w:rPr>
          <w:rFonts w:hint="eastAsia" w:ascii="宋体" w:hAnsi="宋体" w:eastAsia="仿宋_GB2312"/>
          <w:color w:val="auto"/>
          <w:sz w:val="32"/>
          <w:szCs w:val="32"/>
          <w:highlight w:val="none"/>
          <w:lang w:eastAsia="zh-CN"/>
        </w:rPr>
        <w:t>又</w:t>
      </w:r>
      <w:r>
        <w:rPr>
          <w:rFonts w:hint="eastAsia" w:ascii="宋体" w:hAnsi="宋体" w:eastAsia="仿宋_GB2312"/>
          <w:color w:val="auto"/>
          <w:sz w:val="32"/>
          <w:szCs w:val="32"/>
          <w:highlight w:val="none"/>
        </w:rPr>
        <w:t>超全市平均数</w:t>
      </w:r>
      <w:r>
        <w:rPr>
          <w:rFonts w:hint="eastAsia" w:ascii="宋体" w:hAnsi="宋体" w:eastAsia="仿宋_GB2312"/>
          <w:color w:val="auto"/>
          <w:sz w:val="32"/>
          <w:szCs w:val="32"/>
          <w:highlight w:val="none"/>
          <w:lang w:eastAsia="zh-CN"/>
        </w:rPr>
        <w:t>，且</w:t>
      </w:r>
      <w:r>
        <w:rPr>
          <w:rFonts w:hint="eastAsia" w:ascii="宋体" w:hAnsi="宋体" w:eastAsia="仿宋_GB2312"/>
          <w:color w:val="auto"/>
          <w:sz w:val="32"/>
          <w:szCs w:val="32"/>
          <w:highlight w:val="none"/>
        </w:rPr>
        <w:t>排我市前3的优质服务业企业，由市财政给予1万元奖励。（2）在上一年度基础上，2000万营收企业年营业收入每增加</w:t>
      </w:r>
      <w:r>
        <w:rPr>
          <w:rFonts w:hint="eastAsia" w:ascii="宋体" w:hAnsi="宋体" w:eastAsia="仿宋_GB2312"/>
          <w:color w:val="auto"/>
          <w:sz w:val="32"/>
          <w:szCs w:val="32"/>
          <w:highlight w:val="none"/>
          <w:lang w:val="en-US" w:eastAsia="zh-CN"/>
        </w:rPr>
        <w:t>500</w:t>
      </w:r>
      <w:r>
        <w:rPr>
          <w:rFonts w:hint="eastAsia" w:ascii="宋体" w:hAnsi="宋体" w:eastAsia="仿宋_GB2312"/>
          <w:color w:val="auto"/>
          <w:sz w:val="32"/>
          <w:szCs w:val="32"/>
          <w:highlight w:val="none"/>
        </w:rPr>
        <w:t>万元，由市财政给予企业1万元奖励；1000</w:t>
      </w:r>
      <w:r>
        <w:rPr>
          <w:rFonts w:hint="eastAsia" w:ascii="宋体" w:hAnsi="宋体" w:eastAsia="仿宋_GB2312"/>
          <w:color w:val="auto"/>
          <w:sz w:val="32"/>
          <w:szCs w:val="32"/>
          <w:highlight w:val="none"/>
          <w:lang w:eastAsia="zh-CN"/>
        </w:rPr>
        <w:t>万元</w:t>
      </w:r>
      <w:r>
        <w:rPr>
          <w:rFonts w:hint="eastAsia" w:ascii="宋体" w:hAnsi="宋体" w:eastAsia="仿宋_GB2312"/>
          <w:color w:val="auto"/>
          <w:sz w:val="32"/>
          <w:szCs w:val="32"/>
          <w:highlight w:val="none"/>
        </w:rPr>
        <w:t>营收企业年营业收入每增加</w:t>
      </w:r>
      <w:r>
        <w:rPr>
          <w:rFonts w:hint="eastAsia" w:ascii="宋体" w:hAnsi="宋体" w:eastAsia="仿宋_GB2312"/>
          <w:color w:val="auto"/>
          <w:sz w:val="32"/>
          <w:szCs w:val="32"/>
          <w:highlight w:val="none"/>
          <w:lang w:val="en-US" w:eastAsia="zh-CN"/>
        </w:rPr>
        <w:t>200</w:t>
      </w:r>
      <w:r>
        <w:rPr>
          <w:rFonts w:hint="eastAsia" w:ascii="宋体" w:hAnsi="宋体" w:eastAsia="仿宋_GB2312"/>
          <w:color w:val="auto"/>
          <w:sz w:val="32"/>
          <w:szCs w:val="32"/>
          <w:highlight w:val="none"/>
        </w:rPr>
        <w:t>万元，由市财政给予企业1万元奖励；500</w:t>
      </w:r>
      <w:r>
        <w:rPr>
          <w:rFonts w:hint="eastAsia" w:ascii="宋体" w:hAnsi="宋体" w:eastAsia="仿宋_GB2312"/>
          <w:color w:val="auto"/>
          <w:sz w:val="32"/>
          <w:szCs w:val="32"/>
          <w:highlight w:val="none"/>
          <w:lang w:eastAsia="zh-CN"/>
        </w:rPr>
        <w:t>万元</w:t>
      </w:r>
      <w:r>
        <w:rPr>
          <w:rFonts w:hint="eastAsia" w:ascii="宋体" w:hAnsi="宋体" w:eastAsia="仿宋_GB2312"/>
          <w:color w:val="auto"/>
          <w:sz w:val="32"/>
          <w:szCs w:val="32"/>
          <w:highlight w:val="none"/>
        </w:rPr>
        <w:t>营收企业年营业收入每增加</w:t>
      </w:r>
      <w:r>
        <w:rPr>
          <w:rFonts w:hint="eastAsia" w:ascii="宋体" w:hAnsi="宋体" w:eastAsia="仿宋_GB2312"/>
          <w:color w:val="auto"/>
          <w:sz w:val="32"/>
          <w:szCs w:val="32"/>
          <w:highlight w:val="none"/>
          <w:lang w:val="en-US" w:eastAsia="zh-CN"/>
        </w:rPr>
        <w:t>100</w:t>
      </w:r>
      <w:r>
        <w:rPr>
          <w:rFonts w:hint="eastAsia" w:ascii="宋体" w:hAnsi="宋体" w:eastAsia="仿宋_GB2312"/>
          <w:color w:val="auto"/>
          <w:sz w:val="32"/>
          <w:szCs w:val="32"/>
          <w:highlight w:val="none"/>
        </w:rPr>
        <w:t>万元，由市财政给予企业1万元奖励</w:t>
      </w:r>
      <w:r>
        <w:rPr>
          <w:rFonts w:hint="eastAsia" w:ascii="宋体" w:hAnsi="宋体" w:eastAsia="仿宋_GB2312"/>
          <w:color w:val="auto"/>
          <w:sz w:val="32"/>
          <w:szCs w:val="32"/>
          <w:highlight w:val="none"/>
          <w:lang w:eastAsia="zh-CN"/>
        </w:rPr>
        <w:t>。</w:t>
      </w:r>
      <w:r>
        <w:rPr>
          <w:rFonts w:hint="eastAsia" w:ascii="宋体" w:hAnsi="宋体" w:eastAsia="仿宋_GB2312"/>
          <w:color w:val="auto"/>
          <w:sz w:val="32"/>
          <w:szCs w:val="32"/>
          <w:highlight w:val="none"/>
        </w:rPr>
        <w:t>单个企业5万元封顶。（3）年营收首次突破0.5亿元、1亿元、2亿元、3亿元及以上企业，分别由市财政给予企业5万元、10万元、20万元、30万元奖励。</w:t>
      </w:r>
    </w:p>
    <w:p w14:paraId="2C8A645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第七条  </w:t>
      </w:r>
      <w:r>
        <w:rPr>
          <w:rFonts w:hint="eastAsia" w:ascii="宋体" w:hAnsi="宋体" w:eastAsia="仿宋_GB2312" w:cs="Times New Roman"/>
          <w:color w:val="auto"/>
          <w:sz w:val="32"/>
          <w:szCs w:val="32"/>
          <w:highlight w:val="none"/>
        </w:rPr>
        <w:t>融资扶持。同</w:t>
      </w:r>
      <w:r>
        <w:rPr>
          <w:rFonts w:hint="eastAsia" w:ascii="宋体" w:hAnsi="宋体" w:eastAsia="仿宋_GB2312"/>
          <w:color w:val="auto"/>
          <w:sz w:val="32"/>
          <w:szCs w:val="32"/>
          <w:highlight w:val="none"/>
        </w:rPr>
        <w:t>等条件下，鼓励服务业企业申报各类项目资金扶持，助力企业发展壮大；对有融资需求的服务业企业，鼓励其在“财园信贷通”</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科贷</w:t>
      </w:r>
      <w:r>
        <w:rPr>
          <w:rFonts w:hint="eastAsia" w:ascii="宋体" w:hAnsi="宋体" w:eastAsia="仿宋_GB2312" w:cs="Times New Roman"/>
          <w:color w:val="auto"/>
          <w:sz w:val="32"/>
          <w:szCs w:val="32"/>
          <w:highlight w:val="none"/>
        </w:rPr>
        <w:t>通”</w:t>
      </w:r>
      <w:r>
        <w:rPr>
          <w:rFonts w:hint="eastAsia" w:ascii="宋体" w:hAnsi="宋体" w:eastAsia="仿宋_GB2312"/>
          <w:color w:val="auto"/>
          <w:sz w:val="32"/>
          <w:szCs w:val="32"/>
          <w:highlight w:val="none"/>
        </w:rPr>
        <w:t>“创业</w:t>
      </w:r>
      <w:r>
        <w:rPr>
          <w:rFonts w:hint="eastAsia" w:ascii="宋体" w:hAnsi="宋体" w:eastAsia="仿宋_GB2312"/>
          <w:color w:val="auto"/>
          <w:sz w:val="32"/>
          <w:szCs w:val="32"/>
          <w:highlight w:val="none"/>
          <w:lang w:eastAsia="zh-CN"/>
        </w:rPr>
        <w:t>担保贷款</w:t>
      </w:r>
      <w:r>
        <w:rPr>
          <w:rFonts w:hint="eastAsia" w:ascii="宋体" w:hAnsi="宋体" w:eastAsia="仿宋_GB2312"/>
          <w:color w:val="auto"/>
          <w:sz w:val="32"/>
          <w:szCs w:val="32"/>
          <w:highlight w:val="none"/>
        </w:rPr>
        <w:t>”等融资信贷上依法依规申请，给予信贷支持。</w:t>
      </w:r>
    </w:p>
    <w:p w14:paraId="3D86C79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第八条  </w:t>
      </w:r>
      <w:r>
        <w:rPr>
          <w:rFonts w:hint="eastAsia" w:ascii="宋体" w:hAnsi="宋体" w:eastAsia="仿宋_GB2312" w:cs="Times New Roman"/>
          <w:color w:val="auto"/>
          <w:sz w:val="32"/>
          <w:szCs w:val="32"/>
          <w:highlight w:val="none"/>
        </w:rPr>
        <w:t>业务扶持。在对</w:t>
      </w:r>
      <w:r>
        <w:rPr>
          <w:rFonts w:hint="eastAsia" w:ascii="宋体" w:hAnsi="宋体" w:eastAsia="仿宋_GB2312"/>
          <w:color w:val="auto"/>
          <w:sz w:val="32"/>
          <w:szCs w:val="32"/>
          <w:highlight w:val="none"/>
        </w:rPr>
        <w:t>公业务方面，鼓励支持服务业企业；在工会福利发放、公务用车维保等业务鼓励到取得定点采购、协议</w:t>
      </w:r>
      <w:r>
        <w:rPr>
          <w:rFonts w:hint="eastAsia" w:ascii="宋体" w:hAnsi="宋体" w:eastAsia="仿宋_GB2312"/>
          <w:color w:val="auto"/>
          <w:sz w:val="32"/>
          <w:szCs w:val="32"/>
          <w:highlight w:val="none"/>
          <w:lang w:eastAsia="zh-CN"/>
        </w:rPr>
        <w:t>供货、框架协议</w:t>
      </w:r>
      <w:r>
        <w:rPr>
          <w:rFonts w:hint="eastAsia" w:ascii="宋体" w:hAnsi="宋体" w:eastAsia="仿宋_GB2312"/>
          <w:color w:val="auto"/>
          <w:sz w:val="32"/>
          <w:szCs w:val="32"/>
          <w:highlight w:val="none"/>
        </w:rPr>
        <w:t>采购资格或定点服务的企业；政府公务接待</w:t>
      </w:r>
      <w:r>
        <w:rPr>
          <w:rFonts w:hint="eastAsia" w:ascii="宋体" w:hAnsi="宋体" w:eastAsia="仿宋_GB2312"/>
          <w:color w:val="auto"/>
          <w:sz w:val="32"/>
          <w:szCs w:val="32"/>
          <w:highlight w:val="none"/>
          <w:lang w:eastAsia="zh-CN"/>
        </w:rPr>
        <w:t>（</w:t>
      </w:r>
      <w:r>
        <w:rPr>
          <w:rFonts w:hint="eastAsia" w:ascii="宋体" w:hAnsi="宋体" w:eastAsia="仿宋_GB2312"/>
          <w:color w:val="auto"/>
          <w:sz w:val="32"/>
          <w:szCs w:val="32"/>
          <w:highlight w:val="none"/>
        </w:rPr>
        <w:t>会议服务）、办公用品等纳入定点采购、协议</w:t>
      </w:r>
      <w:r>
        <w:rPr>
          <w:rFonts w:hint="eastAsia" w:ascii="宋体" w:hAnsi="宋体" w:eastAsia="仿宋_GB2312"/>
          <w:color w:val="auto"/>
          <w:sz w:val="32"/>
          <w:szCs w:val="32"/>
          <w:highlight w:val="none"/>
          <w:lang w:eastAsia="zh-CN"/>
        </w:rPr>
        <w:t>供货、框架协议采购</w:t>
      </w:r>
      <w:r>
        <w:rPr>
          <w:rFonts w:hint="eastAsia" w:ascii="宋体" w:hAnsi="宋体" w:eastAsia="仿宋_GB2312"/>
          <w:color w:val="auto"/>
          <w:sz w:val="32"/>
          <w:szCs w:val="32"/>
          <w:highlight w:val="none"/>
        </w:rPr>
        <w:t>的政府集中采购项目，鼓励到取得定点采购、协议</w:t>
      </w:r>
      <w:r>
        <w:rPr>
          <w:rFonts w:hint="eastAsia" w:ascii="宋体" w:hAnsi="宋体" w:eastAsia="仿宋_GB2312"/>
          <w:color w:val="auto"/>
          <w:sz w:val="32"/>
          <w:szCs w:val="32"/>
          <w:highlight w:val="none"/>
          <w:lang w:eastAsia="zh-CN"/>
        </w:rPr>
        <w:t>供货、框架协议采购资格</w:t>
      </w:r>
      <w:r>
        <w:rPr>
          <w:rFonts w:hint="eastAsia" w:ascii="宋体" w:hAnsi="宋体" w:eastAsia="仿宋_GB2312"/>
          <w:color w:val="auto"/>
          <w:sz w:val="32"/>
          <w:szCs w:val="32"/>
          <w:highlight w:val="none"/>
        </w:rPr>
        <w:t>的企业；未列入政府集中采购目录且未达到分散采购限额标准的政府公务接待</w:t>
      </w:r>
      <w:r>
        <w:rPr>
          <w:rFonts w:hint="eastAsia" w:ascii="宋体" w:hAnsi="宋体" w:eastAsia="仿宋_GB2312"/>
          <w:color w:val="auto"/>
          <w:sz w:val="32"/>
          <w:szCs w:val="32"/>
          <w:highlight w:val="none"/>
          <w:lang w:eastAsia="zh-CN"/>
        </w:rPr>
        <w:t>（</w:t>
      </w:r>
      <w:r>
        <w:rPr>
          <w:rFonts w:hint="eastAsia" w:ascii="宋体" w:hAnsi="宋体" w:eastAsia="仿宋_GB2312"/>
          <w:color w:val="auto"/>
          <w:sz w:val="32"/>
          <w:szCs w:val="32"/>
          <w:highlight w:val="none"/>
        </w:rPr>
        <w:t>会议服务）、办公用品等鼓励采购人考虑入驻电子卖场的企</w:t>
      </w:r>
      <w:r>
        <w:rPr>
          <w:rFonts w:hint="eastAsia" w:ascii="宋体" w:hAnsi="宋体" w:eastAsia="仿宋_GB2312"/>
          <w:color w:val="auto"/>
          <w:spacing w:val="-6"/>
          <w:sz w:val="32"/>
          <w:szCs w:val="32"/>
          <w:highlight w:val="none"/>
        </w:rPr>
        <w:t>业。</w:t>
      </w:r>
    </w:p>
    <w:p w14:paraId="0D48DC6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黑体"/>
          <w:color w:val="auto"/>
          <w:sz w:val="32"/>
          <w:szCs w:val="32"/>
          <w:highlight w:val="none"/>
        </w:rPr>
      </w:pPr>
      <w:r>
        <w:rPr>
          <w:rFonts w:hint="eastAsia" w:ascii="宋体" w:hAnsi="宋体" w:eastAsia="黑体"/>
          <w:color w:val="auto"/>
          <w:sz w:val="32"/>
          <w:szCs w:val="32"/>
          <w:highlight w:val="none"/>
        </w:rPr>
        <w:t>三、设立企业发展奖励</w:t>
      </w:r>
    </w:p>
    <w:p w14:paraId="4D35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第九条  </w:t>
      </w:r>
      <w:r>
        <w:rPr>
          <w:rFonts w:hint="eastAsia" w:ascii="宋体" w:hAnsi="宋体" w:eastAsia="仿宋_GB2312"/>
          <w:color w:val="auto"/>
          <w:sz w:val="32"/>
          <w:szCs w:val="32"/>
          <w:highlight w:val="none"/>
        </w:rPr>
        <w:t>成功申报省级服务业集聚区的，给予集聚区管理机构30万元奖励；成功申报省级服务业龙头企业的，给予企业20万元奖励。省级服务业集聚区和省级服务业龙头企业的授予以上级下发认定文件为准。</w:t>
      </w:r>
    </w:p>
    <w:p w14:paraId="647321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b/>
          <w:color w:val="auto"/>
          <w:sz w:val="32"/>
          <w:szCs w:val="32"/>
          <w:highlight w:val="none"/>
        </w:rPr>
      </w:pPr>
      <w:r>
        <w:rPr>
          <w:rFonts w:hint="eastAsia" w:ascii="宋体" w:hAnsi="宋体" w:eastAsia="仿宋_GB2312" w:cs="仿宋_GB2312"/>
          <w:color w:val="auto"/>
          <w:sz w:val="32"/>
          <w:szCs w:val="32"/>
        </w:rPr>
        <w:t xml:space="preserve">第十条  </w:t>
      </w:r>
      <w:r>
        <w:rPr>
          <w:rFonts w:hint="eastAsia" w:ascii="宋体" w:hAnsi="宋体" w:eastAsia="仿宋_GB2312"/>
          <w:color w:val="auto"/>
          <w:sz w:val="32"/>
          <w:szCs w:val="32"/>
          <w:highlight w:val="none"/>
        </w:rPr>
        <w:t>龙南市内各商业银行对服务业企业、省级服务业集聚区管理机构</w:t>
      </w:r>
      <w:r>
        <w:rPr>
          <w:rFonts w:hint="eastAsia" w:ascii="宋体" w:hAnsi="宋体" w:eastAsia="仿宋_GB2312"/>
          <w:color w:val="auto"/>
          <w:sz w:val="32"/>
          <w:szCs w:val="32"/>
          <w:highlight w:val="none"/>
          <w:lang w:eastAsia="zh-CN"/>
        </w:rPr>
        <w:t>、</w:t>
      </w:r>
      <w:r>
        <w:rPr>
          <w:rFonts w:hint="eastAsia" w:ascii="宋体" w:hAnsi="宋体" w:eastAsia="仿宋_GB2312"/>
          <w:color w:val="auto"/>
          <w:sz w:val="32"/>
          <w:szCs w:val="32"/>
          <w:highlight w:val="none"/>
        </w:rPr>
        <w:t>省级服务业龙头企业提供融资便利，</w:t>
      </w:r>
      <w:r>
        <w:rPr>
          <w:rFonts w:hint="eastAsia" w:ascii="宋体" w:hAnsi="宋体" w:eastAsia="仿宋_GB2312" w:cs="Times New Roman"/>
          <w:color w:val="auto"/>
          <w:sz w:val="32"/>
          <w:szCs w:val="32"/>
          <w:highlight w:val="none"/>
          <w:lang w:eastAsia="zh-CN"/>
        </w:rPr>
        <w:t>常态化召开政银企对接会，</w:t>
      </w:r>
      <w:r>
        <w:rPr>
          <w:rFonts w:hint="eastAsia" w:ascii="宋体" w:hAnsi="宋体" w:eastAsia="仿宋_GB2312" w:cs="Times New Roman"/>
          <w:color w:val="auto"/>
          <w:sz w:val="32"/>
          <w:szCs w:val="32"/>
          <w:highlight w:val="none"/>
        </w:rPr>
        <w:t>对有融资需求的企业合理确定</w:t>
      </w:r>
      <w:r>
        <w:rPr>
          <w:rFonts w:hint="eastAsia" w:ascii="宋体" w:hAnsi="宋体" w:eastAsia="仿宋_GB2312"/>
          <w:color w:val="auto"/>
          <w:sz w:val="32"/>
          <w:szCs w:val="32"/>
          <w:highlight w:val="none"/>
        </w:rPr>
        <w:t>利率水平和贷款期限，拓宽抵押担保物范围，支持企业发展。</w:t>
      </w:r>
    </w:p>
    <w:p w14:paraId="766D19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黑体" w:cs="Times New Roman"/>
          <w:color w:val="auto"/>
          <w:sz w:val="32"/>
          <w:szCs w:val="32"/>
          <w:highlight w:val="none"/>
          <w:lang w:eastAsia="zh-CN"/>
        </w:rPr>
      </w:pPr>
      <w:r>
        <w:rPr>
          <w:rFonts w:hint="eastAsia" w:ascii="宋体" w:hAnsi="宋体" w:eastAsia="黑体" w:cs="Times New Roman"/>
          <w:color w:val="auto"/>
          <w:sz w:val="32"/>
          <w:szCs w:val="32"/>
          <w:highlight w:val="none"/>
          <w:lang w:eastAsia="zh-CN"/>
        </w:rPr>
        <w:t>四、附则</w:t>
      </w:r>
    </w:p>
    <w:p w14:paraId="5F77503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第十一条  对年度内发生重大安全生产事故、恶意欠薪</w:t>
      </w:r>
      <w:r>
        <w:rPr>
          <w:rFonts w:hint="eastAsia" w:ascii="宋体" w:hAnsi="宋体" w:eastAsia="仿宋_GB2312" w:cs="仿宋_GB2312"/>
          <w:color w:val="auto"/>
          <w:sz w:val="32"/>
          <w:szCs w:val="32"/>
          <w:lang w:eastAsia="zh-CN"/>
        </w:rPr>
        <w:t>、非法金融活动</w:t>
      </w:r>
      <w:r>
        <w:rPr>
          <w:rFonts w:hint="eastAsia" w:ascii="宋体" w:hAnsi="宋体" w:eastAsia="仿宋_GB2312" w:cs="仿宋_GB2312"/>
          <w:color w:val="auto"/>
          <w:sz w:val="32"/>
          <w:szCs w:val="32"/>
        </w:rPr>
        <w:t>等造成严重社会不良影响及违反相关法律（有</w:t>
      </w:r>
      <w:r>
        <w:rPr>
          <w:rFonts w:hint="eastAsia" w:ascii="宋体" w:hAnsi="宋体" w:eastAsia="仿宋_GB2312" w:cs="仿宋_GB2312"/>
          <w:color w:val="auto"/>
          <w:sz w:val="32"/>
          <w:szCs w:val="32"/>
          <w:lang w:eastAsia="zh-CN"/>
        </w:rPr>
        <w:t>严重</w:t>
      </w:r>
      <w:r>
        <w:rPr>
          <w:rFonts w:hint="eastAsia" w:ascii="宋体" w:hAnsi="宋体" w:eastAsia="仿宋_GB2312" w:cs="仿宋_GB2312"/>
          <w:color w:val="auto"/>
          <w:sz w:val="32"/>
          <w:szCs w:val="32"/>
        </w:rPr>
        <w:t>失信行为记录），不享受本政策奖励。企业申报奖励、兑现奖励时必须处于正常生产状态，已停产、注销</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吊销、</w:t>
      </w:r>
      <w:r>
        <w:rPr>
          <w:rFonts w:hint="eastAsia" w:ascii="宋体" w:hAnsi="宋体" w:eastAsia="仿宋_GB2312" w:cs="Times New Roman"/>
          <w:color w:val="auto"/>
          <w:sz w:val="32"/>
          <w:szCs w:val="32"/>
          <w:highlight w:val="none"/>
        </w:rPr>
        <w:t>被</w:t>
      </w:r>
      <w:r>
        <w:rPr>
          <w:rFonts w:hint="eastAsia" w:ascii="宋体" w:hAnsi="宋体" w:eastAsia="仿宋_GB2312" w:cs="仿宋_GB2312"/>
          <w:color w:val="auto"/>
          <w:sz w:val="32"/>
          <w:szCs w:val="32"/>
        </w:rPr>
        <w:t>并购企业不予兑现。</w:t>
      </w:r>
    </w:p>
    <w:p w14:paraId="1E662C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rPr>
        <w:t>第十二条  本政策自公布之日起30日后施行</w:t>
      </w:r>
      <w:r>
        <w:rPr>
          <w:rFonts w:hint="eastAsia" w:ascii="宋体" w:hAnsi="宋体" w:eastAsia="仿宋_GB2312" w:cs="仿宋_GB2312"/>
          <w:color w:val="auto"/>
          <w:sz w:val="32"/>
          <w:szCs w:val="32"/>
          <w:lang w:eastAsia="zh-CN"/>
        </w:rPr>
        <w:t>，试行两年</w:t>
      </w:r>
      <w:r>
        <w:rPr>
          <w:rFonts w:hint="eastAsia" w:ascii="宋体" w:hAnsi="宋体" w:eastAsia="仿宋_GB2312" w:cs="仿宋_GB2312"/>
          <w:color w:val="auto"/>
          <w:sz w:val="32"/>
          <w:szCs w:val="32"/>
        </w:rPr>
        <w:t>，实施期间如遇国家和省、市有关政策规定调整的，可进行相应调整。此前出台的《龙南市2022年推进服务业企业入规工作实施方案》（龙府办字〔2022〕29号）、《龙南市2023年服务业企业培育入规工作方案》（龙府办字〔2023〕42号）</w:t>
      </w:r>
      <w:r>
        <w:rPr>
          <w:rFonts w:hint="eastAsia" w:ascii="宋体" w:hAnsi="宋体" w:eastAsia="仿宋_GB2312" w:cs="仿宋_GB2312"/>
          <w:color w:val="auto"/>
          <w:sz w:val="32"/>
          <w:szCs w:val="32"/>
          <w:lang w:eastAsia="zh-CN"/>
        </w:rPr>
        <w:t>、《龙南市2024年服务业企业培育入规工作方案》（龙府办字〔2024〕11号）</w:t>
      </w:r>
      <w:r>
        <w:rPr>
          <w:rFonts w:hint="eastAsia" w:ascii="宋体" w:hAnsi="宋体" w:eastAsia="仿宋_GB2312" w:cs="仿宋_GB2312"/>
          <w:color w:val="auto"/>
          <w:sz w:val="32"/>
          <w:szCs w:val="32"/>
        </w:rPr>
        <w:t>予以废止，原有政策与本政策措施不一致的，按本政策措施执行，尚处于分期兑现阶段的，按原有政策执行。本政策与我市其他现行政策有重复、交叉的，按照“就高、从优、不重复、不追溯”原则执行。</w:t>
      </w:r>
      <w:bookmarkStart w:id="0" w:name="_GoBack"/>
      <w:bookmarkEnd w:id="0"/>
    </w:p>
    <w:p w14:paraId="5A96B4ED">
      <w:pPr>
        <w:ind w:firstLine="640" w:firstLineChars="200"/>
        <w:rPr>
          <w:rFonts w:ascii="宋体" w:hAnsi="宋体"/>
        </w:rPr>
      </w:pPr>
      <w:r>
        <w:rPr>
          <w:rFonts w:hint="eastAsia" w:ascii="宋体" w:hAnsi="宋体" w:eastAsia="仿宋_GB2312" w:cs="仿宋_GB2312"/>
          <w:color w:val="auto"/>
          <w:sz w:val="32"/>
          <w:szCs w:val="32"/>
          <w:lang w:eastAsia="zh-CN"/>
        </w:rPr>
        <w:t>第十三条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本政策由</w:t>
      </w:r>
      <w:r>
        <w:rPr>
          <w:rFonts w:hint="default" w:ascii="宋体" w:hAnsi="宋体" w:eastAsia="仿宋_GB2312" w:cs="仿宋_GB2312"/>
          <w:i w:val="0"/>
          <w:iCs w:val="0"/>
          <w:caps w:val="0"/>
          <w:color w:val="auto"/>
          <w:spacing w:val="0"/>
          <w:sz w:val="32"/>
          <w:szCs w:val="32"/>
          <w:shd w:val="clear" w:color="auto" w:fill="FFFFFF"/>
        </w:rPr>
        <w:t>龙南市</w:t>
      </w:r>
      <w:r>
        <w:rPr>
          <w:rFonts w:hint="eastAsia" w:ascii="宋体" w:hAnsi="宋体" w:eastAsia="仿宋_GB2312" w:cs="仿宋_GB2312"/>
          <w:i w:val="0"/>
          <w:iCs w:val="0"/>
          <w:caps w:val="0"/>
          <w:color w:val="auto"/>
          <w:spacing w:val="0"/>
          <w:sz w:val="32"/>
          <w:szCs w:val="32"/>
          <w:shd w:val="clear" w:color="auto" w:fill="FFFFFF"/>
          <w:lang w:eastAsia="zh-CN"/>
        </w:rPr>
        <w:t>发展和改革委员会</w:t>
      </w:r>
      <w:r>
        <w:rPr>
          <w:rFonts w:hint="eastAsia" w:ascii="宋体" w:hAnsi="宋体" w:eastAsia="仿宋_GB2312"/>
          <w:color w:val="auto"/>
          <w:sz w:val="32"/>
          <w:szCs w:val="32"/>
          <w:highlight w:val="none"/>
        </w:rPr>
        <w:t>、</w:t>
      </w:r>
      <w:r>
        <w:rPr>
          <w:rFonts w:hint="eastAsia" w:ascii="宋体" w:hAnsi="宋体" w:eastAsia="仿宋_GB2312"/>
          <w:color w:val="auto"/>
          <w:sz w:val="32"/>
          <w:szCs w:val="32"/>
          <w:highlight w:val="none"/>
          <w:lang w:eastAsia="zh-CN"/>
        </w:rPr>
        <w:t>龙南</w:t>
      </w:r>
      <w:r>
        <w:rPr>
          <w:rFonts w:hint="eastAsia" w:ascii="宋体" w:hAnsi="宋体" w:eastAsia="仿宋_GB2312"/>
          <w:color w:val="auto"/>
          <w:sz w:val="32"/>
          <w:szCs w:val="32"/>
          <w:highlight w:val="none"/>
        </w:rPr>
        <w:t>市财政局</w:t>
      </w:r>
      <w:r>
        <w:rPr>
          <w:rFonts w:hint="eastAsia" w:ascii="宋体" w:hAnsi="宋体" w:eastAsia="仿宋_GB2312" w:cs="Times New Roman"/>
          <w:color w:val="auto"/>
          <w:sz w:val="32"/>
          <w:szCs w:val="32"/>
          <w:highlight w:val="none"/>
        </w:rPr>
        <w:t>、</w:t>
      </w:r>
      <w:r>
        <w:rPr>
          <w:rFonts w:hint="eastAsia" w:ascii="宋体" w:hAnsi="宋体" w:eastAsia="仿宋_GB2312" w:cs="Times New Roman"/>
          <w:color w:val="auto"/>
          <w:sz w:val="32"/>
          <w:szCs w:val="32"/>
          <w:highlight w:val="none"/>
          <w:lang w:eastAsia="zh-CN"/>
        </w:rPr>
        <w:t>龙南惠企政策兑现工作联席会议办公室</w:t>
      </w:r>
      <w:r>
        <w:rPr>
          <w:rFonts w:hint="eastAsia" w:ascii="宋体" w:hAnsi="宋体" w:eastAsia="仿宋_GB2312" w:cs="Times New Roman"/>
          <w:color w:val="auto"/>
          <w:sz w:val="32"/>
          <w:szCs w:val="32"/>
          <w:highlight w:val="none"/>
        </w:rPr>
        <w:t>等相关部门负责解释。</w:t>
      </w:r>
    </w:p>
    <w:sectPr>
      <w:footerReference r:id="rId3" w:type="default"/>
      <w:pgSz w:w="11906" w:h="16838"/>
      <w:pgMar w:top="2098" w:right="1531" w:bottom="1984" w:left="1531"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BB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FBF95">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DFBF95">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4074C"/>
    <w:rsid w:val="13B61C2E"/>
    <w:rsid w:val="2BD4074C"/>
    <w:rsid w:val="42B03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line="560" w:lineRule="exact"/>
    </w:pPr>
    <w:rPr>
      <w:rFonts w:eastAsia="仿宋_GB2312"/>
      <w:sz w:val="32"/>
      <w:szCs w:val="32"/>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1601</Words>
  <Characters>1655</Characters>
  <Lines>0</Lines>
  <Paragraphs>0</Paragraphs>
  <TotalTime>4</TotalTime>
  <ScaleCrop>false</ScaleCrop>
  <LinksUpToDate>false</LinksUpToDate>
  <CharactersWithSpaces>1681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2025-07-22T03:25:00Z</dcterms:created>
  <dc:creator>你猜</dc:creator>
  <cp:lastModifiedBy>你猜</cp:lastModifiedBy>
  <dcterms:modified xsi:type="dcterms:W3CDTF">2025-07-22T08:52:02Z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C46391A6F79C4007850A2C077C5C1F8C_11</vt:lpwstr>
  </property>
  <property fmtid="{D5CDD505-2E9C-101B-9397-08002B2CF9AE}" pid="4" name="KSOTemplateDocerSaveRecord">
    <vt:lpwstr>eyJoZGlkIjoiZTQ4MjdjZGEyOTA1ZDBkMjQ0Yzc3OTk5YmIzNDI2MTYiLCJ1c2VySWQiOiIxNzE5NTA3NDczIn0=</vt:lpwstr>
  </property>
</Properties>
</file>