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pStyle w:val="4"/>
        <w:widowControl/>
        <w:spacing w:line="360" w:lineRule="atLeast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</w:p>
    <w:p>
      <w:pPr>
        <w:pStyle w:val="4"/>
        <w:widowControl/>
        <w:spacing w:line="360" w:lineRule="atLeas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建筑</w:t>
      </w: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40"/>
          <w:szCs w:val="40"/>
          <w:lang w:eastAsia="zh-CN"/>
          <w14:textFill>
            <w14:solidFill>
              <w14:schemeClr w14:val="tx1"/>
            </w14:solidFill>
          </w14:textFill>
        </w:rPr>
        <w:t>起重机械</w:t>
      </w: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安装拆卸安全管理专项</w:t>
      </w:r>
    </w:p>
    <w:p>
      <w:pPr>
        <w:widowControl/>
        <w:jc w:val="center"/>
        <w:rPr>
          <w:rFonts w:ascii="黑体" w:eastAsia="黑体"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培训班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参会人员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名单回执</w:t>
      </w:r>
    </w:p>
    <w:p>
      <w:pPr>
        <w:widowControl/>
        <w:rPr>
          <w:rFonts w:ascii="仿宋_GB2312" w:eastAsia="仿宋_GB2312"/>
          <w:color w:val="000000"/>
          <w:kern w:val="0"/>
          <w:sz w:val="28"/>
          <w:szCs w:val="28"/>
        </w:rPr>
      </w:pPr>
    </w:p>
    <w:tbl>
      <w:tblPr>
        <w:tblStyle w:val="7"/>
        <w:tblW w:w="89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91"/>
        <w:gridCol w:w="2929"/>
        <w:gridCol w:w="1526"/>
        <w:gridCol w:w="2286"/>
      </w:tblGrid>
      <w:tr>
        <w:tblPrEx>
          <w:tblLayout w:type="fixed"/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8"/>
                <w:szCs w:val="28"/>
              </w:rPr>
              <w:t>联系电话（手机）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rFonts w:ascii="仿宋_GB2312"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ind w:firstLine="585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585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5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319F3"/>
    <w:rsid w:val="467319F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x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2018-07-18T02:09:00Z</dcterms:created>
  <dc:creator>新</dc:creator>
  <cp:lastModifiedBy>新</cp:lastModifiedBy>
  <dcterms:modified xsi:type="dcterms:W3CDTF">2018-07-18T02:10:16Z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