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eastAsia="仿宋_GB2312"/>
          <w:b/>
          <w:sz w:val="44"/>
          <w:szCs w:val="44"/>
        </w:rPr>
      </w:pPr>
    </w:p>
    <w:p>
      <w:pPr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广东省建筑安全协会会费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标准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</w:p>
    <w:tbl>
      <w:tblPr>
        <w:tblStyle w:val="3"/>
        <w:tblW w:w="88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3417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会员情况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收费标准（元/年）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副会长所在单位会员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常务理事单位会员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理事单位会员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1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一般会员单位</w:t>
            </w: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特级企业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1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一级企业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1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二级企业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2163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  <w:tc>
          <w:tcPr>
            <w:tcW w:w="341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三级企业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地级以上市建筑安全监督管理机构会员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其它建筑安全监督管理机构及其它会员单位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558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个人会员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</w:rPr>
              <w:t>100</w:t>
            </w:r>
          </w:p>
        </w:tc>
      </w:tr>
    </w:tbl>
    <w:p>
      <w:pPr>
        <w:rPr>
          <w:rFonts w:hint="eastAsia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B35408"/>
    <w:rsid w:val="2EB3540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x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2018-04-09T03:03:00Z</dcterms:created>
  <dc:creator>ccx</dc:creator>
  <cp:lastModifiedBy>ccx</cp:lastModifiedBy>
  <dcterms:modified xsi:type="dcterms:W3CDTF">2018-04-09T03:03:33Z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