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表决回复表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</w:p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780"/>
        <w:gridCol w:w="1260"/>
        <w:gridCol w:w="144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378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事项</w:t>
            </w:r>
          </w:p>
        </w:tc>
        <w:tc>
          <w:tcPr>
            <w:tcW w:w="5040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表决意见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同意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不同意</w:t>
            </w: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3780" w:type="dxa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二届会长、副会长、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监事、</w:t>
            </w:r>
            <w:r>
              <w:rPr>
                <w:rFonts w:hint="eastAsia" w:ascii="仿宋_GB2312" w:eastAsia="仿宋_GB2312"/>
                <w:sz w:val="32"/>
                <w:szCs w:val="32"/>
              </w:rPr>
              <w:t>常务理事、理事单位候选名单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注：请在表决意见中打“√”，如果有其他意见可以在其他中注明，亦可另附页。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理事单位名称：</w:t>
      </w: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负   责   人：</w:t>
      </w: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日        期：</w:t>
      </w: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理事单位公章：</w:t>
      </w: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D504C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2016-11-14T08:18:55Z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